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A60A7" w:rsidRDefault="00DA60A7" w:rsidP="00DA60A7">
      <w:pPr>
        <w:autoSpaceDE w:val="0"/>
        <w:autoSpaceDN w:val="0"/>
        <w:adjustRightInd w:val="0"/>
        <w:rPr>
          <w:rFonts w:ascii="Tahoma" w:eastAsiaTheme="minorHAnsi" w:hAnsi="Tahoma" w:cs="Tahoma"/>
          <w:sz w:val="20"/>
          <w:szCs w:val="20"/>
          <w:lang w:eastAsia="en-US"/>
        </w:rPr>
      </w:pPr>
      <w:bookmarkStart w:id="0" w:name="_GoBack"/>
      <w:bookmarkEnd w:id="0"/>
      <w:r>
        <w:rPr>
          <w:rFonts w:ascii="Tahoma" w:eastAsiaTheme="minorHAnsi" w:hAnsi="Tahoma" w:cs="Tahoma"/>
          <w:sz w:val="20"/>
          <w:szCs w:val="20"/>
          <w:lang w:eastAsia="en-US"/>
        </w:rPr>
        <w:t xml:space="preserve">Документ предоставлен </w:t>
      </w:r>
      <w:hyperlink r:id="rId6" w:history="1">
        <w:proofErr w:type="spellStart"/>
        <w:r>
          <w:rPr>
            <w:rFonts w:ascii="Tahoma" w:eastAsiaTheme="minorHAnsi" w:hAnsi="Tahoma" w:cs="Tahoma"/>
            <w:color w:val="0000FF"/>
            <w:sz w:val="20"/>
            <w:szCs w:val="20"/>
            <w:lang w:eastAsia="en-US"/>
          </w:rPr>
          <w:t>КонсультантПлюс</w:t>
        </w:r>
        <w:proofErr w:type="spellEnd"/>
      </w:hyperlink>
      <w:r>
        <w:rPr>
          <w:rFonts w:ascii="Tahoma" w:eastAsiaTheme="minorHAnsi" w:hAnsi="Tahoma" w:cs="Tahoma"/>
          <w:sz w:val="20"/>
          <w:szCs w:val="20"/>
          <w:lang w:eastAsia="en-US"/>
        </w:rPr>
        <w:br/>
      </w:r>
    </w:p>
    <w:p w:rsidR="00DA60A7" w:rsidRDefault="00DA60A7" w:rsidP="00DA60A7">
      <w:pPr>
        <w:autoSpaceDE w:val="0"/>
        <w:autoSpaceDN w:val="0"/>
        <w:adjustRightInd w:val="0"/>
        <w:jc w:val="both"/>
        <w:outlineLvl w:val="0"/>
        <w:rPr>
          <w:rFonts w:ascii="Arial" w:eastAsiaTheme="minorHAnsi" w:hAnsi="Arial" w:cs="Arial"/>
          <w:sz w:val="20"/>
          <w:szCs w:val="20"/>
          <w:lang w:eastAsia="en-US"/>
        </w:rPr>
      </w:pPr>
    </w:p>
    <w:tbl>
      <w:tblPr>
        <w:tblW w:w="5000" w:type="pct"/>
        <w:tblLayout w:type="fixed"/>
        <w:tblCellMar>
          <w:left w:w="0" w:type="dxa"/>
          <w:right w:w="0" w:type="dxa"/>
        </w:tblCellMar>
        <w:tblLook w:val="0000" w:firstRow="0" w:lastRow="0" w:firstColumn="0" w:lastColumn="0" w:noHBand="0" w:noVBand="0"/>
      </w:tblPr>
      <w:tblGrid>
        <w:gridCol w:w="5103"/>
        <w:gridCol w:w="5104"/>
      </w:tblGrid>
      <w:tr w:rsidR="00DA60A7">
        <w:tc>
          <w:tcPr>
            <w:tcW w:w="5103" w:type="dxa"/>
          </w:tcPr>
          <w:p w:rsidR="00DA60A7" w:rsidRDefault="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tc>
        <w:tc>
          <w:tcPr>
            <w:tcW w:w="5103" w:type="dxa"/>
          </w:tcPr>
          <w:p w:rsidR="00DA60A7" w:rsidRDefault="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N 273-ФЗ</w:t>
            </w:r>
          </w:p>
        </w:tc>
      </w:tr>
    </w:tbl>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РОССИЙСКАЯ ФЕДЕРАЦИЯ</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ФЕДЕРАЛЬНЫЙ ЗАКОН</w:t>
      </w:r>
    </w:p>
    <w:p w:rsidR="00DA60A7" w:rsidRDefault="00DA60A7" w:rsidP="00DA60A7">
      <w:pPr>
        <w:autoSpaceDE w:val="0"/>
        <w:autoSpaceDN w:val="0"/>
        <w:adjustRightInd w:val="0"/>
        <w:jc w:val="center"/>
        <w:rPr>
          <w:rFonts w:ascii="Arial" w:eastAsiaTheme="minorHAnsi" w:hAnsi="Arial" w:cs="Arial"/>
          <w:b/>
          <w:bCs/>
          <w:sz w:val="20"/>
          <w:szCs w:val="20"/>
          <w:lang w:eastAsia="en-US"/>
        </w:rPr>
      </w:pPr>
    </w:p>
    <w:p w:rsidR="00DA60A7" w:rsidRDefault="00DA60A7" w:rsidP="00DA60A7">
      <w:pPr>
        <w:autoSpaceDE w:val="0"/>
        <w:autoSpaceDN w:val="0"/>
        <w:adjustRightInd w:val="0"/>
        <w:jc w:val="center"/>
        <w:rPr>
          <w:rFonts w:ascii="Arial" w:eastAsiaTheme="minorHAnsi" w:hAnsi="Arial" w:cs="Arial"/>
          <w:b/>
          <w:bCs/>
          <w:sz w:val="20"/>
          <w:szCs w:val="20"/>
          <w:lang w:eastAsia="en-US"/>
        </w:rPr>
      </w:pPr>
      <w:r>
        <w:rPr>
          <w:rFonts w:ascii="Arial" w:eastAsiaTheme="minorHAnsi" w:hAnsi="Arial" w:cs="Arial"/>
          <w:b/>
          <w:bCs/>
          <w:sz w:val="20"/>
          <w:szCs w:val="20"/>
          <w:lang w:eastAsia="en-US"/>
        </w:rPr>
        <w:t>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Принят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Государственной Думой</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19 декабря 2008 года</w:t>
      </w:r>
    </w:p>
    <w:p w:rsidR="00DA60A7" w:rsidRDefault="00DA60A7" w:rsidP="00DA60A7">
      <w:pPr>
        <w:autoSpaceDE w:val="0"/>
        <w:autoSpaceDN w:val="0"/>
        <w:adjustRightInd w:val="0"/>
        <w:jc w:val="right"/>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Одобрен</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Советом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22 декабря 2008 года</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Список изменяющих документов</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11.07.2011 </w:t>
      </w:r>
      <w:hyperlink r:id="rId7" w:history="1">
        <w:r>
          <w:rPr>
            <w:rFonts w:ascii="Arial" w:eastAsiaTheme="minorHAnsi" w:hAnsi="Arial" w:cs="Arial"/>
            <w:color w:val="0000FF"/>
            <w:sz w:val="20"/>
            <w:szCs w:val="20"/>
            <w:lang w:eastAsia="en-US"/>
          </w:rPr>
          <w:t>N 200-ФЗ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21.11.2011 </w:t>
      </w:r>
      <w:hyperlink r:id="rId8"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29.12.2012 </w:t>
      </w:r>
      <w:hyperlink r:id="rId10"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07.05.2013 </w:t>
      </w:r>
      <w:hyperlink r:id="rId11" w:history="1">
        <w:r>
          <w:rPr>
            <w:rFonts w:ascii="Arial" w:eastAsiaTheme="minorHAnsi" w:hAnsi="Arial" w:cs="Arial"/>
            <w:color w:val="0000FF"/>
            <w:sz w:val="20"/>
            <w:szCs w:val="20"/>
            <w:lang w:eastAsia="en-US"/>
          </w:rPr>
          <w:t>N 102-ФЗ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30.09.2013 </w:t>
      </w:r>
      <w:hyperlink r:id="rId12" w:history="1">
        <w:r>
          <w:rPr>
            <w:rFonts w:ascii="Arial" w:eastAsiaTheme="minorHAnsi" w:hAnsi="Arial" w:cs="Arial"/>
            <w:color w:val="0000FF"/>
            <w:sz w:val="20"/>
            <w:szCs w:val="20"/>
            <w:lang w:eastAsia="en-US"/>
          </w:rPr>
          <w:t>N 261-ФЗ</w:t>
        </w:r>
      </w:hyperlink>
      <w:r>
        <w:rPr>
          <w:rFonts w:ascii="Arial" w:eastAsiaTheme="minorHAnsi" w:hAnsi="Arial" w:cs="Arial"/>
          <w:sz w:val="20"/>
          <w:szCs w:val="20"/>
          <w:lang w:eastAsia="en-US"/>
        </w:rPr>
        <w:t xml:space="preserve">, от 28.12.2013 </w:t>
      </w:r>
      <w:hyperlink r:id="rId13" w:history="1">
        <w:r>
          <w:rPr>
            <w:rFonts w:ascii="Arial" w:eastAsiaTheme="minorHAnsi" w:hAnsi="Arial" w:cs="Arial"/>
            <w:color w:val="0000FF"/>
            <w:sz w:val="20"/>
            <w:szCs w:val="20"/>
            <w:lang w:eastAsia="en-US"/>
          </w:rPr>
          <w:t>N 396-ФЗ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22.12.2014 </w:t>
      </w:r>
      <w:hyperlink r:id="rId1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15"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03.11.2015 </w:t>
      </w:r>
      <w:hyperlink r:id="rId16"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 xml:space="preserve">, от 28.11.2015 </w:t>
      </w:r>
      <w:hyperlink r:id="rId17"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15.02.2016 </w:t>
      </w:r>
      <w:hyperlink r:id="rId18"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r>
        <w:rPr>
          <w:rFonts w:ascii="Arial" w:eastAsiaTheme="minorHAnsi" w:hAnsi="Arial" w:cs="Arial"/>
          <w:sz w:val="20"/>
          <w:szCs w:val="20"/>
          <w:lang w:eastAsia="en-US"/>
        </w:rPr>
        <w:t xml:space="preserve">от 28.12.2016 </w:t>
      </w:r>
      <w:hyperlink r:id="rId20" w:history="1">
        <w:r>
          <w:rPr>
            <w:rFonts w:ascii="Arial" w:eastAsiaTheme="minorHAnsi" w:hAnsi="Arial" w:cs="Arial"/>
            <w:color w:val="0000FF"/>
            <w:sz w:val="20"/>
            <w:szCs w:val="20"/>
            <w:lang w:eastAsia="en-US"/>
          </w:rPr>
          <w:t>N 505-ФЗ</w:t>
        </w:r>
      </w:hyperlink>
      <w:r>
        <w:rPr>
          <w:rFonts w:ascii="Arial" w:eastAsiaTheme="minorHAnsi" w:hAnsi="Arial" w:cs="Arial"/>
          <w:sz w:val="20"/>
          <w:szCs w:val="20"/>
          <w:lang w:eastAsia="en-US"/>
        </w:rPr>
        <w:t xml:space="preserve">, от 03.04.2017 </w:t>
      </w:r>
      <w:hyperlink r:id="rId21"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jc w:val="center"/>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Настоящим Федеральным законом устанавливаются основные принципы противодействия коррупции, правовые и организационные основы предупреждения коррупции и борьбы с ней, минимизации и (или) ликвидации последствий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 Основные понятия, используемые в настоящем Федеральном законе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Для целей настоящего Федерального закона используются следующие основные понятия: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коррупция: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 w:name="Par34"/>
      <w:bookmarkEnd w:id="1"/>
      <w:r>
        <w:rPr>
          <w:rFonts w:ascii="Arial" w:eastAsiaTheme="minorHAnsi" w:hAnsi="Arial" w:cs="Arial"/>
          <w:sz w:val="20"/>
          <w:szCs w:val="20"/>
          <w:lang w:eastAsia="en-US"/>
        </w:rPr>
        <w:t>а)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б) совершение деяний, указанных в </w:t>
      </w:r>
      <w:hyperlink w:anchor="Par34" w:history="1">
        <w:r>
          <w:rPr>
            <w:rFonts w:ascii="Arial" w:eastAsiaTheme="minorHAnsi" w:hAnsi="Arial" w:cs="Arial"/>
            <w:color w:val="0000FF"/>
            <w:sz w:val="20"/>
            <w:szCs w:val="20"/>
            <w:lang w:eastAsia="en-US"/>
          </w:rPr>
          <w:t>подпункте "а"</w:t>
        </w:r>
      </w:hyperlink>
      <w:r>
        <w:rPr>
          <w:rFonts w:ascii="Arial" w:eastAsiaTheme="minorHAnsi" w:hAnsi="Arial" w:cs="Arial"/>
          <w:sz w:val="20"/>
          <w:szCs w:val="20"/>
          <w:lang w:eastAsia="en-US"/>
        </w:rPr>
        <w:t xml:space="preserve"> настоящего пункта, от имени или в интересах юридического лица;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а) по предупреждению коррупции, в том числе по выявлению и последующему устранению причин коррупции (профилактика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по выявлению, предупреждению, пресечению, раскрытию и расследованию коррупционных правонарушений (борьба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по минимизации и (или) ликвидации последствий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нормативные правовые акты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а) федеральные нормативные правовые акты (федеральные конституционные законы, федеральные законы, нормативные правовые акты Президента Российской Федерации, нормативные правовые акты Правительства Российской Федерации, нормативные правовые акты федеральных органов исполнительной власти и иных федеральных органов);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законы и иные нормативные правовые акты органов государственной власти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муниципальные правовые акты;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 введен Федеральным </w:t>
      </w:r>
      <w:hyperlink r:id="rId2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функции государственного, муниципального (административного) управления организацией - полномочия государственного или муниципального служащего принимать обязательные для исполнения решения по кадровым, организационно-техническим, финансовым, материально-техническим или иным вопросам в отношении данной организации, в том числе решения, связанные с выдачей разрешений (лицензий) на осуществление определенного вида деятельности и (или) отдельных действий данной организацией, либо готовить проекты таких решений.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введен Федеральным </w:t>
      </w:r>
      <w:hyperlink r:id="rId2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2. Правовая основа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Правовую основу противодействия коррупции составляют </w:t>
      </w:r>
      <w:hyperlink r:id="rId24" w:history="1">
        <w:r>
          <w:rPr>
            <w:rFonts w:ascii="Arial" w:eastAsiaTheme="minorHAnsi" w:hAnsi="Arial" w:cs="Arial"/>
            <w:color w:val="0000FF"/>
            <w:sz w:val="20"/>
            <w:szCs w:val="20"/>
            <w:lang w:eastAsia="en-US"/>
          </w:rPr>
          <w:t>Конституция</w:t>
        </w:r>
      </w:hyperlink>
      <w:r>
        <w:rPr>
          <w:rFonts w:ascii="Arial" w:eastAsiaTheme="minorHAnsi" w:hAnsi="Arial" w:cs="Arial"/>
          <w:sz w:val="20"/>
          <w:szCs w:val="20"/>
          <w:lang w:eastAsia="en-US"/>
        </w:rPr>
        <w:t xml:space="preserve"> Российской Федерации, федеральные конституционные законы, общепризнанные принципы и нормы международного права и международные договоры Российской Федерации, настоящий Федеральный закон и другие федеральные законы, нормативные правовые акты Президента Российской Федерации, а также нормативные правовые акты Правительства Российской Федерации, нормативные правовые акты иных федеральных органов государственной власти, нормативные правовые акты органов государственной власти субъектов Российской Федерации и муниципальные правовые акты.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3. Основные принципы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Противодействие коррупции в Российской Федерации основывается на следующих основных принципах: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признание, обеспечение и защита основных прав и свобод человека и гражданина;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законность;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публичность и открытость деятельности государственных органов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неотвратимость ответственности за совершение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комплексное использование политических, организационных, информационно-пропагандистских, социально-экономических, правовых, специальных и иных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приоритетное применение мер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сотрудничество государства с институтами гражданского общества, международными организациями и физическими лицами.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4. Международное сотрудничество Российской Федерации в области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Российская Федерация в соответствии с международными договорами Российской Федерации и (или) на основе принципа взаимности сотрудничает в области противодействия коррупции с иностранными государствами, их правоохранительными органами и специальными службами, а также с международными организациями в целях: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установления лиц, подозреваемых (обвиняемых) в совершении коррупционных преступлений, их местонахождения, а также местонахождения других лиц, причастных к коррупционным преступлениям;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выявления имущества, полученного в результате совершения коррупционных правонарушений или служащего средством их совершения;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предоставления в надлежащих случаях предметов или образцов веществ для проведения исследований или судебных экспертиз;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обмена информацией по вопросам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координации деятельности по профилактике коррупции и борьбе с коррупцией.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Иностранные граждане, лица без гражданства, не проживающие постоянно в Российской Федерации, иностранные юридические лица, обладающие гражданской правоспособностью, созданные в соответствии с законодательством иностранных государств, международные организации, а также их филиалы и представительства (иностранные организации), обвиняемые (подозреваемые) в совершении коррупционных правонарушений за пределами Российской Федерации, подлежат ответственности в соответствии с законодательством Российской Федерации в случаях и порядке, предусмотренных международными договорами Российской Федерации и федеральными </w:t>
      </w:r>
      <w:hyperlink r:id="rId25" w:history="1">
        <w:r>
          <w:rPr>
            <w:rFonts w:ascii="Arial" w:eastAsiaTheme="minorHAnsi" w:hAnsi="Arial" w:cs="Arial"/>
            <w:color w:val="0000FF"/>
            <w:sz w:val="20"/>
            <w:szCs w:val="20"/>
            <w:lang w:eastAsia="en-US"/>
          </w:rPr>
          <w:t>законами</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5. Организационные основы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Президент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определяет основные направления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устанавливает компетенцию федеральных органов исполнительной власти, руководство деятельностью которых он осуществляет,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Федеральное Собрание Российской Федерации обеспечивает разработку и принятие федеральных законов по вопросам противодействия коррупции, а также контролирует деятельность органов исполнительной власти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Правительство Российской Федерации распределяет функции между федеральными органами исполнительной власти, руководство деятельностью которых оно осуществляет,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Федеральные органы государственной власти, органы государственной власти субъектов Российской Федерации и органы местного самоуправления осуществляют противодействие коррупции в пределах своих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4.1. Правоохранительные органы, иные государственные органы, органы местного самоуправления и их должностные лица обязаны информировать подразделения кадровых служб соответствующих федеральных органов государственной власти, органов государственной власти субъектов Российской Федерации и органов местного самоуправления по профилактике коррупционных и иных правонарушений (должностных лиц кадровых служб указанных органов, ответственных за работу по профилактике коррупционных и иных правонарушений) о ставших им известными фактах несоблюдения государственным или муниципальным служащим ограничений и запретов, требований о предотвращении или об урегулировании конфликта интересов либо неисполнения обязанностей, установленных в целях противодействия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2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 целях обеспечения координации деятельности федеральных органов исполнительной власти, органов исполнительной власти субъектов Российской Федерации и органов местного самоуправления по реализации государственной политики в области противодействия коррупции по решению Президента Российской Федерации могут формироваться органы в составе представителей федеральных органов государственной власти, органов государственной власти субъектов Российской Федерации и иных лиц (далее - органы по координации деятельности в области противодействия коррупции). Для исполнения решений органов по координации деятельности в области противодействия коррупции могут подготавливаться проекты указов, распоряжений и поручений Президента Российской Федерации, проекты постановлений, распоряжений и поручений Правительства Российской Федерации, которые в установленном порядке представляются на рассмотрение соответственно Президента Российской Федерации, Правительства Российской Федерации, а также издаваться акты (совместные акты) федеральных органов государственной власти, органов государственной власти субъектов Российской Федерации, представители которых входят в состав соответствующего органа по координации деятельности в области противодействия коррупции. При получении данных о совершении коррупционных правонарушений органы по координации деятельности в области противодействия коррупции передают их в соответствующие государственные органы, уполномоченные проводить проверку таких данных и принимать по итогам проверки решения в установленном законом порядке.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6. Генеральный прокурор Российской Федерации и подчиненные ему прокуроры в пределах своих полномочий координируют деятельность органов внутренних дел Российской Федерации, органов федеральной службы безопасности, таможенных органов Российской Федерации и других правоохранительных органов по борьбе с коррупцией и реализуют иные полномочия в области противодействия коррупции, установленные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Счетная палата Российской Федерации в пределах своих полномочий обеспечивает противодействие коррупции в соответствии с Федеральным </w:t>
      </w:r>
      <w:hyperlink r:id="rId2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11 января 1995 года N 4-ФЗ "О Счетной палате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6. Меры по профилактике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Профилактика коррупции осуществляется путем применения следующих основных мер:</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формирование в обществе нетерпимости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w:t>
      </w:r>
      <w:hyperlink r:id="rId28" w:history="1">
        <w:r>
          <w:rPr>
            <w:rFonts w:ascii="Arial" w:eastAsiaTheme="minorHAnsi" w:hAnsi="Arial" w:cs="Arial"/>
            <w:color w:val="0000FF"/>
            <w:sz w:val="20"/>
            <w:szCs w:val="20"/>
            <w:lang w:eastAsia="en-US"/>
          </w:rPr>
          <w:t>антикоррупционная экспертиза</w:t>
        </w:r>
      </w:hyperlink>
      <w:r>
        <w:rPr>
          <w:rFonts w:ascii="Arial" w:eastAsiaTheme="minorHAnsi" w:hAnsi="Arial" w:cs="Arial"/>
          <w:sz w:val="20"/>
          <w:szCs w:val="20"/>
          <w:lang w:eastAsia="en-US"/>
        </w:rPr>
        <w:t xml:space="preserve"> правовых актов и их проектов;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2.1) рассмотрение в федеральных органах государственной власти, органах государственной власти субъектов Российской Федерации, органах местного самоуправления, других органах, организациях, наделенных федеральным законом отдельными государственными или иными публичными полномочиями, не реже одного раза в квартал вопросов правоприменительной практики по результатам вступивших в законную силу решений судов, арбитражных судов о признании недействительными ненормативных правовых актов, незаконными решений и действий (бездействия) указанных органов, организаций и их должностных лиц в целях выработки и принятия мер по предупреждению и устранению причин выявленных нарушений;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2.1 введен Федеральным </w:t>
      </w:r>
      <w:hyperlink r:id="rId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предъявление в установленном законом порядке квалификационных требований к гражданам, претендующим на замещение государственных или муниципальных должностей и должностей государственной или муниципальной службы, а также проверка в установленном порядке сведений, представляемых указанными гражданами;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установление в качестве основания для освобождения от замещаемой должности и (или) увольнения лица, замещающего должность государственной или муниципальной службы, включенную в </w:t>
      </w:r>
      <w:hyperlink r:id="rId3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с замещаемой должности государственной или муниципальной службы или для применения в отношении его иных мер юридической ответственности непредставления им сведений либо представления заведомо недостоверных или неполных сведений о своих доходах, расходах, имуществе и обязательствах имущественного характера, а также представления заведомо ложных сведений о доходах, расходах, об имуществе и обязательствах имущественного характера своих супруги (супруга)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21.11.2011 </w:t>
      </w:r>
      <w:hyperlink r:id="rId31" w:history="1">
        <w:r>
          <w:rPr>
            <w:rFonts w:ascii="Arial" w:eastAsiaTheme="minorHAnsi" w:hAnsi="Arial" w:cs="Arial"/>
            <w:color w:val="0000FF"/>
            <w:sz w:val="20"/>
            <w:szCs w:val="20"/>
            <w:lang w:eastAsia="en-US"/>
          </w:rPr>
          <w:t>N 329-ФЗ</w:t>
        </w:r>
      </w:hyperlink>
      <w:r>
        <w:rPr>
          <w:rFonts w:ascii="Arial" w:eastAsiaTheme="minorHAnsi" w:hAnsi="Arial" w:cs="Arial"/>
          <w:sz w:val="20"/>
          <w:szCs w:val="20"/>
          <w:lang w:eastAsia="en-US"/>
        </w:rPr>
        <w:t xml:space="preserve">, от 03.12.2012 </w:t>
      </w:r>
      <w:hyperlink r:id="rId32"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внедрение в практику кадровой работы федеральных органов государственной власти, органов государственной власти субъектов Российской Федерации, органов местного самоуправления правила, в соответствии с которым длительное, безупречное и эффективное исполнение государственным или муниципальным служащим своих должностных обязанностей должно в обязательном порядке учитываться при назначении его на вышестоящую должность, присвоении ему воинского или специального звания, классного чина, дипломатического ранга или при его поощрении;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развитие институтов общественного и парламентского контроля за соблюдением законодательства Российской Федерации о противодействии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 Основные направления деятельности государственных органов по повышению эффективности противодействия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Основными направлениями деятельности государственных органов по повышению эффективности противодействия коррупции являются: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проведение единой государственной политики в области противодействия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создание механизма взаимодействия правоохранительных и иных государственных органов с общественными и парламентскими комиссиями по вопросам противодействия коррупции, а также с гражданами и институтами гражданского общества;</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3) принятие законодательных, административных и иных мер, направленных на привлечение государственных и муниципальных служащих, а также граждан к более активному участию в противодействии коррупции, на формирование в обществе негативного отношения к коррупционному поведению;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совершенствование системы и структуры государственных органов, создание механизмов общественного контроля за их деятельностью;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введение антикоррупционных стандартов, то есть установление для соответствующей области деятельности единой системы запретов, ограничений и дозволений, обеспечивающих предупреждение коррупции в данной области;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унификация прав государственных и муниципальных служащих, лиц, замещающих государственные должности Российской Федерации, государственные должности субъектов Российской Федерации, должности глав муниципальных образований, муниципальные должности, а также устанавливаемых для указанных служащих и лиц ограничений, запретов и обязанностей;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6 в ред. Федерального </w:t>
      </w:r>
      <w:hyperlink r:id="rId3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обеспечение доступа граждан к информации о деятельности федеральных органов государственной власти, органов государственной власти субъектов Российской Федерации и органов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обеспечение независимости средств массовой информации;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неукоснительное соблюдение принципов независимости судей и невмешательства в судебную деятельность;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совершенствование организации деятельности правоохранительных и контролирующих органов по противодействию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совершенствование порядка прохождения государственной 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обеспечение добросовестности, открытости, добросовестной конкуренции и объективности при осуществлении закупок товаров, работ, услуг для обеспечения государственных или муниципальных нужд;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28.12.2013 N 396-ФЗ)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13) устранение необоснованных запретов и ограничений, особенно в области экономической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14) совершенствование порядка использования государственного и муниципального имущества, государственных и муниципальных ресурсов (в том числе при предоставлении государственной и муниципальной помощи), а также порядка передачи прав на использование такого имущества и его отчуждения;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15) повышение уровня оплаты труда и социальной защищенности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16) укрепление международного сотрудничества и развитие эффективных форм сотрудничества с правоохранительными органами и со специальными службами, с подразделениями финансовой разведки и </w:t>
      </w:r>
      <w:proofErr w:type="gramStart"/>
      <w:r>
        <w:rPr>
          <w:rFonts w:ascii="Arial" w:eastAsiaTheme="minorHAnsi" w:hAnsi="Arial" w:cs="Arial"/>
          <w:sz w:val="20"/>
          <w:szCs w:val="20"/>
          <w:lang w:eastAsia="en-US"/>
        </w:rPr>
        <w:t>другими компетентными органами иностранных государств</w:t>
      </w:r>
      <w:proofErr w:type="gramEnd"/>
      <w:r>
        <w:rPr>
          <w:rFonts w:ascii="Arial" w:eastAsiaTheme="minorHAnsi" w:hAnsi="Arial" w:cs="Arial"/>
          <w:sz w:val="20"/>
          <w:szCs w:val="20"/>
          <w:lang w:eastAsia="en-US"/>
        </w:rPr>
        <w:t xml:space="preserve"> и международными организациями в области противодействия коррупции и розыска, конфискации и репатриации имущества, полученного коррупционным путем и находящегося за рубежом;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17) усиление контроля за решением вопросов, содержащихся в обращениях граждан и юридических лиц;</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18) передача части функций государственных органов саморегулируемым организациям, а также иным негосударственным организациям;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19) сокращение численности государственных и муниципальных служащих с одновременным привлечением на государственную и муниципальную службу квалифицированных специалистов;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20) повышение ответственности федеральных органов государственной власти, органов государственной власти субъектов Российской Федерации, органов местного самоуправления и их должностных лиц за непринятие мер по устранению причин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21) оптимизация и конкретизация полномочий государственных органов и их работников, которые должны быть отражены в административных и должностных регламентах.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7.1. Запрет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3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 w:name="Par131"/>
      <w:bookmarkEnd w:id="2"/>
      <w:r>
        <w:rPr>
          <w:rFonts w:ascii="Arial" w:eastAsiaTheme="minorHAnsi" w:hAnsi="Arial" w:cs="Arial"/>
          <w:sz w:val="20"/>
          <w:szCs w:val="20"/>
          <w:lang w:eastAsia="en-US"/>
        </w:rPr>
        <w:t xml:space="preserve">1. В случаях, предусмотренных Федеральным </w:t>
      </w:r>
      <w:hyperlink r:id="rId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запрещается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3" w:name="Par133"/>
      <w:bookmarkEnd w:id="3"/>
      <w:r>
        <w:rPr>
          <w:rFonts w:ascii="Arial" w:eastAsiaTheme="minorHAnsi" w:hAnsi="Arial" w:cs="Arial"/>
          <w:sz w:val="20"/>
          <w:szCs w:val="20"/>
          <w:lang w:eastAsia="en-US"/>
        </w:rPr>
        <w:t>1) лицам, замещающим (занимающим):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4" w:name="Par134"/>
      <w:bookmarkEnd w:id="4"/>
      <w:r>
        <w:rPr>
          <w:rFonts w:ascii="Arial" w:eastAsiaTheme="minorHAnsi" w:hAnsi="Arial" w:cs="Arial"/>
          <w:sz w:val="20"/>
          <w:szCs w:val="20"/>
          <w:lang w:eastAsia="en-US"/>
        </w:rPr>
        <w:t>а) государственные должности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б) должности первого заместителя и заместителей Генерального прокурора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в) должности членов Совета директоров Центрального банка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г) государственные должности субъектов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д) должности федеральной государственной службы, назначение на которые и освобождение от которых осуществляются Президентом Российской Федерации, Правительством Российской Федерации или Генеральным прокурором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 должности заместителей руководителей федеральных органов исполнительной власти;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ж) должности в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назначение на которые и освобождение от которых осуществляются Президентом Российской Федерации или Правительством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5" w:name="Par142"/>
      <w:bookmarkEnd w:id="5"/>
      <w:r>
        <w:rPr>
          <w:rFonts w:ascii="Arial" w:eastAsiaTheme="minorHAnsi" w:hAnsi="Arial" w:cs="Arial"/>
          <w:sz w:val="20"/>
          <w:szCs w:val="20"/>
          <w:lang w:eastAsia="en-US"/>
        </w:rPr>
        <w:t>з) должности глав городских округов, глав муниципальных районов, глав иных муниципальных образований, исполняющих полномочия глав местных администраций, глав местных администраций;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3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и) должности федеральной государственной службы, должности государственной гражданской службы субъектов Российской Федерации, должности в Центральном банке Российской Федерации, государственных корпорациях (компаниях), публично-правовых компаниях, фондах и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осуществление полномочий по которым предусматривает участие в подготовке решений, затрагивающих вопросы суверенитета и национальной безопасности Российской Федерации, и которые включены в </w:t>
      </w:r>
      <w:hyperlink r:id="rId40"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соответственно нормативными правовыми актами федеральных государственных органов, субъектов Российской Федерации, нормативными актами Центрального банка Российской Федерации, государственных корпораций (компаний), публично-правовых компаний, фондов и иных организаций, созданных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w:t>
      </w:r>
      <w:proofErr w:type="spellStart"/>
      <w:r>
        <w:rPr>
          <w:rFonts w:ascii="Arial" w:eastAsiaTheme="minorHAnsi" w:hAnsi="Arial" w:cs="Arial"/>
          <w:sz w:val="20"/>
          <w:szCs w:val="20"/>
          <w:lang w:eastAsia="en-US"/>
        </w:rPr>
        <w:t>пп</w:t>
      </w:r>
      <w:proofErr w:type="spellEnd"/>
      <w:r>
        <w:rPr>
          <w:rFonts w:ascii="Arial" w:eastAsiaTheme="minorHAnsi" w:hAnsi="Arial" w:cs="Arial"/>
          <w:sz w:val="20"/>
          <w:szCs w:val="20"/>
          <w:lang w:eastAsia="en-US"/>
        </w:rPr>
        <w:t xml:space="preserve">. "и" введен Федеральным </w:t>
      </w:r>
      <w:hyperlink r:id="rId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 в ред. Федерального </w:t>
      </w:r>
      <w:hyperlink r:id="rId4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6" w:name="Par146"/>
      <w:bookmarkEnd w:id="6"/>
      <w:r>
        <w:rPr>
          <w:rFonts w:ascii="Arial" w:eastAsiaTheme="minorHAnsi" w:hAnsi="Arial" w:cs="Arial"/>
          <w:sz w:val="20"/>
          <w:szCs w:val="20"/>
          <w:lang w:eastAsia="en-US"/>
        </w:rPr>
        <w:t>1.1) депутатам представительных органов муниципальных районов и городских округов, осуществляющим свои полномочия на постоянной основе, депутатам, замещающим должности в представительных органах муниципальных районов и городских округов;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4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2) супругам и несовершеннолетним детям лиц, указанных в </w:t>
      </w:r>
      <w:hyperlink w:anchor="Par134" w:history="1">
        <w:r>
          <w:rPr>
            <w:rFonts w:ascii="Arial" w:eastAsiaTheme="minorHAnsi" w:hAnsi="Arial" w:cs="Arial"/>
            <w:color w:val="0000FF"/>
            <w:sz w:val="20"/>
            <w:szCs w:val="20"/>
            <w:lang w:eastAsia="en-US"/>
          </w:rPr>
          <w:t>подпунктах "а"</w:t>
        </w:r>
      </w:hyperlink>
      <w:r>
        <w:rPr>
          <w:rFonts w:ascii="Arial" w:eastAsiaTheme="minorHAnsi" w:hAnsi="Arial" w:cs="Arial"/>
          <w:sz w:val="20"/>
          <w:szCs w:val="20"/>
          <w:lang w:eastAsia="en-US"/>
        </w:rPr>
        <w:t xml:space="preserve"> - </w:t>
      </w:r>
      <w:hyperlink w:anchor="Par142" w:history="1">
        <w:r>
          <w:rPr>
            <w:rFonts w:ascii="Arial" w:eastAsiaTheme="minorHAnsi" w:hAnsi="Arial" w:cs="Arial"/>
            <w:color w:val="0000FF"/>
            <w:sz w:val="20"/>
            <w:szCs w:val="20"/>
            <w:lang w:eastAsia="en-US"/>
          </w:rPr>
          <w:t>"з" пункта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пункте 1.1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4"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03.11.2015 </w:t>
      </w:r>
      <w:hyperlink r:id="rId45"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иным лицам в случаях, предусмотренных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1.1. Понятие "иностранные финансовые инструменты" используется в </w:t>
      </w:r>
      <w:hyperlink w:anchor="Par131"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в значении, определенном Федеральным </w:t>
      </w:r>
      <w:hyperlink r:id="rId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4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28.12.2016 N 505-ФЗ)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Установленный настоящей статьей запрет открывать и иметь счета (вклады) в иностранных банках, расположенных за пределами территории Российской Федерации, не распространяется на лиц, указанных в </w:t>
      </w:r>
      <w:hyperlink w:anchor="Par133" w:history="1">
        <w:r>
          <w:rPr>
            <w:rFonts w:ascii="Arial" w:eastAsiaTheme="minorHAnsi" w:hAnsi="Arial" w:cs="Arial"/>
            <w:color w:val="0000FF"/>
            <w:sz w:val="20"/>
            <w:szCs w:val="20"/>
            <w:lang w:eastAsia="en-US"/>
          </w:rPr>
          <w:t>пункте 1 части 1</w:t>
        </w:r>
      </w:hyperlink>
      <w:r>
        <w:rPr>
          <w:rFonts w:ascii="Arial" w:eastAsiaTheme="minorHAnsi" w:hAnsi="Arial" w:cs="Arial"/>
          <w:sz w:val="20"/>
          <w:szCs w:val="20"/>
          <w:lang w:eastAsia="en-US"/>
        </w:rPr>
        <w:t xml:space="preserve"> настоящей статьи, замещающих (занимающих) государственные должности Российской Федерации, должности федеральной государственной службы в находящихся за пределами территории Российской Федерации официальных представительствах Российской Федерации, официальных представительствах федеральных органов исполнительной власти, должности в представительствах государственных корпораций (компаний), публично-правовых компаний и организаций, созданных для обеспечения деятельности федеральных государственных органов, а также на супруг (супругов) и несовершеннолетних детей этих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48"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03.07.2016 </w:t>
      </w:r>
      <w:hyperlink r:id="rId4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Несоблюдение запрета, установленного настоящей статьей, влечет досрочное прекращение полномочий, освобождение от замещаемой (занимаемой) должности или увольнение в связи с утратой доверия в соответствии с федеральными конституционными законами и федеральными законами, определяющими правовой статус соответствующего лица.</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 Представление сведений о доходах, об имуществе и обязательствах имущественного характера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7" w:name="Par162"/>
      <w:bookmarkEnd w:id="7"/>
      <w:r>
        <w:rPr>
          <w:rFonts w:ascii="Arial" w:eastAsiaTheme="minorHAnsi" w:hAnsi="Arial" w:cs="Arial"/>
          <w:sz w:val="20"/>
          <w:szCs w:val="20"/>
          <w:lang w:eastAsia="en-US"/>
        </w:rPr>
        <w:t>1.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обязаны представлять представителю нанимателя (работодателю):</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претендующие на замещение должностей государственной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 в ред. Федерального </w:t>
      </w:r>
      <w:hyperlink r:id="rId5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8" w:name="Par165"/>
      <w:bookmarkEnd w:id="8"/>
      <w:r>
        <w:rPr>
          <w:rFonts w:ascii="Arial" w:eastAsiaTheme="minorHAnsi" w:hAnsi="Arial" w:cs="Arial"/>
          <w:sz w:val="20"/>
          <w:szCs w:val="20"/>
          <w:lang w:eastAsia="en-US"/>
        </w:rPr>
        <w:t xml:space="preserve">1.1) граждане, претендующие на замещение должностей членов Совета директоров Центрального банка Российской Федерации, должностей в Центральном банке Российской Федерации, включенных в </w:t>
      </w:r>
      <w:hyperlink r:id="rId53"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1.1 введен Федеральным </w:t>
      </w:r>
      <w:hyperlink r:id="rId5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1.2) граждане, претендующие на замещение должностей муниципальной службы, включенных в </w:t>
      </w:r>
      <w:hyperlink r:id="rId55"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1.2 введен Федеральным </w:t>
      </w:r>
      <w:hyperlink r:id="rId5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граждане, претендующие на замещение должностей, включенных в </w:t>
      </w:r>
      <w:hyperlink r:id="rId57"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5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граждане, претендующие на замещение отдельных должностей, включенных в </w:t>
      </w:r>
      <w:hyperlink r:id="rId59"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9" w:name="Par172"/>
      <w:bookmarkEnd w:id="9"/>
      <w:r>
        <w:rPr>
          <w:rFonts w:ascii="Arial" w:eastAsiaTheme="minorHAnsi" w:hAnsi="Arial" w:cs="Arial"/>
          <w:sz w:val="20"/>
          <w:szCs w:val="20"/>
          <w:lang w:eastAsia="en-US"/>
        </w:rPr>
        <w:t>3.1) граждане, претендующие на замещение должностей руководителей государственных (муниципальных) учреждений;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(п. 3.1 введен Федеральным </w:t>
      </w:r>
      <w:hyperlink r:id="rId6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0" w:name="Par174"/>
      <w:bookmarkEnd w:id="10"/>
      <w:r>
        <w:rPr>
          <w:rFonts w:ascii="Arial" w:eastAsiaTheme="minorHAnsi" w:hAnsi="Arial" w:cs="Arial"/>
          <w:sz w:val="20"/>
          <w:szCs w:val="20"/>
          <w:lang w:eastAsia="en-US"/>
        </w:rPr>
        <w:t xml:space="preserve">3.2) лица, замещающие должности государственной службы, включенные в </w:t>
      </w:r>
      <w:hyperlink r:id="rId61"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установленные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3.2 введен Федеральным </w:t>
      </w:r>
      <w:hyperlink r:id="rId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2" w:history="1">
        <w:r>
          <w:rPr>
            <w:rFonts w:ascii="Arial" w:eastAsiaTheme="minorHAnsi" w:hAnsi="Arial" w:cs="Arial"/>
            <w:color w:val="0000FF"/>
            <w:sz w:val="20"/>
            <w:szCs w:val="20"/>
            <w:lang w:eastAsia="en-US"/>
          </w:rPr>
          <w:t>3.1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4 в ред. Федерального </w:t>
      </w:r>
      <w:hyperlink r:id="rId6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22.12.2014 N 431-ФЗ)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1" w:name="Par178"/>
      <w:bookmarkEnd w:id="11"/>
      <w:r>
        <w:rPr>
          <w:rFonts w:ascii="Arial" w:eastAsiaTheme="minorHAnsi" w:hAnsi="Arial" w:cs="Arial"/>
          <w:sz w:val="20"/>
          <w:szCs w:val="20"/>
          <w:lang w:eastAsia="en-US"/>
        </w:rPr>
        <w:t>1.1. Граждане, поступающие на обучение в образовательные организации высшего образования, находящиеся в ведении федерального органа исполнительной власти в области обеспечения безопасности, обязаны представлять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 в порядке, установленном нормативным правовым актом федерального органа исполнительной власти в области обеспечения безопасности.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1.2. Граждане, призываемые на военную службу, не представляют сведения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 (супругов) и несовершеннолетних детей.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1.2 введена Федеральным </w:t>
      </w:r>
      <w:hyperlink r:id="rId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Порядок представления сведений о доходах, об имуществе и обязательствах имущественного характера, указанных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устанавливается федеральными законами, иными нормативными правовыми </w:t>
      </w:r>
      <w:hyperlink r:id="rId66"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Российской Федерации и нормативными </w:t>
      </w:r>
      <w:hyperlink r:id="rId67"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6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относятся к информации ограниченного доступа. Сведения о доходах, об имуществе и обязательствах имущественного характера, представляемые гражданином в соответствии с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или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в случае </w:t>
      </w:r>
      <w:proofErr w:type="spellStart"/>
      <w:r>
        <w:rPr>
          <w:rFonts w:ascii="Arial" w:eastAsiaTheme="minorHAnsi" w:hAnsi="Arial" w:cs="Arial"/>
          <w:sz w:val="20"/>
          <w:szCs w:val="20"/>
          <w:lang w:eastAsia="en-US"/>
        </w:rPr>
        <w:t>непоступления</w:t>
      </w:r>
      <w:proofErr w:type="spellEnd"/>
      <w:r>
        <w:rPr>
          <w:rFonts w:ascii="Arial" w:eastAsiaTheme="minorHAnsi" w:hAnsi="Arial" w:cs="Arial"/>
          <w:sz w:val="20"/>
          <w:szCs w:val="20"/>
          <w:lang w:eastAsia="en-US"/>
        </w:rPr>
        <w:t xml:space="preserve"> данного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или на обучение в образовательную организацию высшего образования, находящуюся в ведении федерального органа исполнительной власти в области обеспечения безопасности, в дальнейшем не могут быть использованы и подлежат уничтожению. Сведения о доходах, об имуществе и обязательствах имущественного характера, представляемые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отнесенные федеральным законом к сведениям, составляющим государственную тайну, подлежат защите в соответствии с законодательством Российской Федерации о государственной тайне.</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 ред. Федерального </w:t>
      </w:r>
      <w:hyperlink r:id="rId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Не допускается использование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для установления либо определения его платежеспособности и платежеспособности его супруги (супруга) и несовершеннолетних детей, для сбора в прямой или косвенной форме пожертвований (взносов) в фонды общественных объединений либо религиозных или иных организаций, а также в пользу физических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виновные в разглашении сведений о доходах, об имуществе и обязательствах имущественного характера, представляемых гражданином, служащим или работником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либо в использовании этих сведений в целях, не предусмотренных федеральными законами, несут ответственность в соответствии с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Сведения о доходах, об имуществе и обязательствах имущественного характера, представляемые лицами, замещающими должности, указанные в </w:t>
      </w:r>
      <w:hyperlink w:anchor="Par165" w:history="1">
        <w:r>
          <w:rPr>
            <w:rFonts w:ascii="Arial" w:eastAsiaTheme="minorHAnsi" w:hAnsi="Arial" w:cs="Arial"/>
            <w:color w:val="0000FF"/>
            <w:sz w:val="20"/>
            <w:szCs w:val="20"/>
            <w:lang w:eastAsia="en-US"/>
          </w:rPr>
          <w:t>пунктах 1.1</w:t>
        </w:r>
      </w:hyperlink>
      <w:r>
        <w:rPr>
          <w:rFonts w:ascii="Arial" w:eastAsiaTheme="minorHAnsi" w:hAnsi="Arial" w:cs="Arial"/>
          <w:sz w:val="20"/>
          <w:szCs w:val="20"/>
          <w:lang w:eastAsia="en-US"/>
        </w:rPr>
        <w:t xml:space="preserve"> - </w:t>
      </w:r>
      <w:hyperlink w:anchor="Par174" w:history="1">
        <w:r>
          <w:rPr>
            <w:rFonts w:ascii="Arial" w:eastAsiaTheme="minorHAnsi" w:hAnsi="Arial" w:cs="Arial"/>
            <w:color w:val="0000FF"/>
            <w:sz w:val="20"/>
            <w:szCs w:val="20"/>
            <w:lang w:eastAsia="en-US"/>
          </w:rPr>
          <w:t>3.2 части 1</w:t>
        </w:r>
      </w:hyperlink>
      <w:r>
        <w:rPr>
          <w:rFonts w:ascii="Arial" w:eastAsiaTheme="minorHAnsi" w:hAnsi="Arial" w:cs="Arial"/>
          <w:sz w:val="20"/>
          <w:szCs w:val="20"/>
          <w:lang w:eastAsia="en-US"/>
        </w:rPr>
        <w:t xml:space="preserve"> настоящей статьи,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w:t>
      </w:r>
      <w:r>
        <w:rPr>
          <w:rFonts w:ascii="Arial" w:eastAsiaTheme="minorHAnsi" w:hAnsi="Arial" w:cs="Arial"/>
          <w:sz w:val="20"/>
          <w:szCs w:val="20"/>
          <w:lang w:eastAsia="en-US"/>
        </w:rPr>
        <w:lastRenderedPageBreak/>
        <w:t xml:space="preserve">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 и предоставляются для опубликования средствам массовой информации в </w:t>
      </w:r>
      <w:hyperlink r:id="rId72"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Российской Федерации, нормативными </w:t>
      </w:r>
      <w:hyperlink r:id="rId73" w:history="1">
        <w:r>
          <w:rPr>
            <w:rFonts w:ascii="Arial" w:eastAsiaTheme="minorHAnsi" w:hAnsi="Arial" w:cs="Arial"/>
            <w:color w:val="0000FF"/>
            <w:sz w:val="20"/>
            <w:szCs w:val="20"/>
            <w:lang w:eastAsia="en-US"/>
          </w:rPr>
          <w:t>актами</w:t>
        </w:r>
      </w:hyperlink>
      <w:r>
        <w:rPr>
          <w:rFonts w:ascii="Arial" w:eastAsiaTheme="minorHAnsi" w:hAnsi="Arial" w:cs="Arial"/>
          <w:sz w:val="20"/>
          <w:szCs w:val="20"/>
          <w:lang w:eastAsia="en-US"/>
        </w:rPr>
        <w:t xml:space="preserve">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7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28.11.2015 </w:t>
      </w:r>
      <w:hyperlink r:id="rId75" w:history="1">
        <w:r>
          <w:rPr>
            <w:rFonts w:ascii="Arial" w:eastAsiaTheme="minorHAnsi" w:hAnsi="Arial" w:cs="Arial"/>
            <w:color w:val="0000FF"/>
            <w:sz w:val="20"/>
            <w:szCs w:val="20"/>
            <w:lang w:eastAsia="en-US"/>
          </w:rPr>
          <w:t>N 354-ФЗ</w:t>
        </w:r>
      </w:hyperlink>
      <w:r>
        <w:rPr>
          <w:rFonts w:ascii="Arial" w:eastAsiaTheme="minorHAnsi" w:hAnsi="Arial" w:cs="Arial"/>
          <w:sz w:val="20"/>
          <w:szCs w:val="20"/>
          <w:lang w:eastAsia="en-US"/>
        </w:rPr>
        <w:t xml:space="preserve">, от 03.07.2016 </w:t>
      </w:r>
      <w:hyperlink r:id="rId7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Проверка достоверности и полноты сведений о доходах, об имуществе и обязательствах имущественного характера, представляемых в соответствии с </w:t>
      </w:r>
      <w:hyperlink w:anchor="Par162"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за исключением сведений,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представителя нанимателя (руководителя) или лица, которому такие полномочия предоставлены представителем нанимателя (руководителем), в </w:t>
      </w:r>
      <w:hyperlink r:id="rId77"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Президентом Российской Федерации, самостоятельно или путем направления запроса в федеральные органы исполнительной власти, уполномоченные на осуществление оперативно-</w:t>
      </w:r>
      <w:proofErr w:type="spellStart"/>
      <w:r>
        <w:rPr>
          <w:rFonts w:ascii="Arial" w:eastAsiaTheme="minorHAnsi" w:hAnsi="Arial" w:cs="Arial"/>
          <w:sz w:val="20"/>
          <w:szCs w:val="20"/>
          <w:lang w:eastAsia="en-US"/>
        </w:rPr>
        <w:t>разыскной</w:t>
      </w:r>
      <w:proofErr w:type="spellEnd"/>
      <w:r>
        <w:rPr>
          <w:rFonts w:ascii="Arial" w:eastAsiaTheme="minorHAnsi" w:hAnsi="Arial" w:cs="Arial"/>
          <w:sz w:val="20"/>
          <w:szCs w:val="20"/>
          <w:lang w:eastAsia="en-US"/>
        </w:rPr>
        <w:t xml:space="preserve"> деятельности, об имеющихся у них данных о доходах, об имуществе и обязательствах имущественного характера граждан или лиц, указанных в </w:t>
      </w:r>
      <w:hyperlink w:anchor="Par162" w:history="1">
        <w:r>
          <w:rPr>
            <w:rFonts w:ascii="Arial" w:eastAsiaTheme="minorHAnsi" w:hAnsi="Arial" w:cs="Arial"/>
            <w:color w:val="0000FF"/>
            <w:sz w:val="20"/>
            <w:szCs w:val="20"/>
            <w:lang w:eastAsia="en-US"/>
          </w:rPr>
          <w:t>частях 1</w:t>
        </w:r>
      </w:hyperlink>
      <w:r>
        <w:rPr>
          <w:rFonts w:ascii="Arial" w:eastAsiaTheme="minorHAnsi" w:hAnsi="Arial" w:cs="Arial"/>
          <w:sz w:val="20"/>
          <w:szCs w:val="20"/>
          <w:lang w:eastAsia="en-US"/>
        </w:rPr>
        <w:t xml:space="preserve"> и </w:t>
      </w:r>
      <w:hyperlink w:anchor="Par178"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настоящей статьи, супруг (супругов) и несовершеннолетних детей указанных граждан или лиц.</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 в ред. Федерального </w:t>
      </w:r>
      <w:hyperlink r:id="rId7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7.1. Проверка достоверности и полноты сведений о доходах, об имуществе и обязательствах имущественного характера, представляемых гражданами, претендующими на замещение должностей руководителей государственных (муниципальных) учреждений, и лицами, замещающими данные должности, осуществляется по решению учредителя или лица, которому такие полномочия предоставлены учредителем, в </w:t>
      </w:r>
      <w:hyperlink r:id="rId79"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 Полномочия по направлению запросов в органы прокуратуры Российской Федерации, иные федеральные государственные органы, государственные органы субъектов Российской Федерации, территориальные органы федеральных органов исполнительной власти, органы местного самоуправления, общественные объединения и иные организации в целях проверки достоверности и полноты сведений о доходах, об имуществе и обязательствах имущественного характера указанных лиц определяются Президентом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7.1 введена Федеральным </w:t>
      </w:r>
      <w:hyperlink r:id="rId8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29.12.2012 N 280-ФЗ)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8. Непредставление гражданином при поступлении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 представителю нанимателя (работодателю)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представление заведомо недостоверных или неполных сведений является основанием для отказа в приеме указанного гражданина на государственную или муниципальную службу, на работу в Центральный банк Российской Федерации, государственную корпорацию, публично-правовую компанию, Пенсионный фонд Российской Федерации, Фонд социального страхования Российской Федерации, Федеральный фонд обязательного медицинского страхования, иную организацию, создаваемую Российской Федерацией на основании федерального закона, на работу в организацию, создаваемую для выполнения задач, поставленных перед федеральными государственными органами, на должность руководителя государственного (муниципального) учреждения.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1"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2"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3"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9. Невыполнение гражданином или лицом, указанными в </w:t>
      </w:r>
      <w:hyperlink w:anchor="Par162"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обязанности, предусмотренной </w:t>
      </w:r>
      <w:hyperlink w:anchor="Par162"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освобождение его от замещаемой должности, увольнение его с государственной или муниципальной службы, с работы в Центральном банке Российской Федерации,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увольнение с работы в организации, создаваемой для выполнения задач, поставленных перед федеральными государственными органами, а также в государственном (муниципальном) учреждении.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84"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29.12.2012 </w:t>
      </w:r>
      <w:hyperlink r:id="rId85" w:history="1">
        <w:r>
          <w:rPr>
            <w:rFonts w:ascii="Arial" w:eastAsiaTheme="minorHAnsi" w:hAnsi="Arial" w:cs="Arial"/>
            <w:color w:val="0000FF"/>
            <w:sz w:val="20"/>
            <w:szCs w:val="20"/>
            <w:lang w:eastAsia="en-US"/>
          </w:rPr>
          <w:t>N 280-ФЗ</w:t>
        </w:r>
      </w:hyperlink>
      <w:r>
        <w:rPr>
          <w:rFonts w:ascii="Arial" w:eastAsiaTheme="minorHAnsi" w:hAnsi="Arial" w:cs="Arial"/>
          <w:sz w:val="20"/>
          <w:szCs w:val="20"/>
          <w:lang w:eastAsia="en-US"/>
        </w:rPr>
        <w:t xml:space="preserve">, от 03.07.2016 </w:t>
      </w:r>
      <w:hyperlink r:id="rId86"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8.1. Представление сведений о расходах</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8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2" w:name="Par205"/>
      <w:bookmarkEnd w:id="12"/>
      <w:r>
        <w:rPr>
          <w:rFonts w:ascii="Arial" w:eastAsiaTheme="minorHAnsi" w:hAnsi="Arial" w:cs="Arial"/>
          <w:sz w:val="20"/>
          <w:szCs w:val="20"/>
          <w:lang w:eastAsia="en-US"/>
        </w:rPr>
        <w:t xml:space="preserve">1. Лица, замещающие (занимающие) должности, включенные в </w:t>
      </w:r>
      <w:hyperlink r:id="rId88" w:history="1">
        <w:r>
          <w:rPr>
            <w:rFonts w:ascii="Arial" w:eastAsiaTheme="minorHAnsi" w:hAnsi="Arial" w:cs="Arial"/>
            <w:color w:val="0000FF"/>
            <w:sz w:val="20"/>
            <w:szCs w:val="20"/>
            <w:lang w:eastAsia="en-US"/>
          </w:rPr>
          <w:t>перечни</w:t>
        </w:r>
      </w:hyperlink>
      <w:r>
        <w:rPr>
          <w:rFonts w:ascii="Arial" w:eastAsiaTheme="minorHAnsi" w:hAnsi="Arial" w:cs="Arial"/>
          <w:sz w:val="20"/>
          <w:szCs w:val="20"/>
          <w:lang w:eastAsia="en-US"/>
        </w:rPr>
        <w:t xml:space="preserve">, установленные нормативными правовыми актами Российской Федерации или нормативными актами Центрального банка Российской Федерации, обязаны представлять сведения о своих расходах, а также о расходах своих супруги (супруга) и несовершеннолетних детей в случаях и порядке, которые установлены Федеральным </w:t>
      </w:r>
      <w:hyperlink r:id="rId8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иными нормативными правовыми актами Российской Федерации 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Контроль за соответствием расходов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а также расходов их супруг (супругов) и несовершеннолетних детей общему доходу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их супруг (супругов) за три последних года, предшествующих совершению сделки, осуществляется в порядке, предусмотренном настоящим Федеральным законом и Федеральным </w:t>
      </w:r>
      <w:hyperlink r:id="rId9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нормативными правовыми актами Президента Российской Федерации, иными нормативными правовыми актами Российской Федерации, нормативными актами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Непредставление лицами, указанными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или представление ими неполных или недостоверных сведений о своих расходах либо непредставление или представление заведомо неполных или недостоверных сведений о расходах своих супруги (супруга) и несовершеннолетних детей в случае, если представление таких сведений обязательно, является правонарушением, влекущим освобождение лиц, указанных в </w:t>
      </w:r>
      <w:hyperlink w:anchor="Par20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от замещаемой (занимаемой) должности, увольнение в установленном порядке с государственной или муниципальной службы, из Центрального банка Российской Федерации, с работы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созданной Российской Федерацией на основании федерального закона, с работы в организации, создаваемой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93"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Сведения об источниках получения средств, за счет которых совершена сделка по приобретению земельного участка, другого объекта недвижимости, транспортного средства, ценных бумаг (долей участия, паев в уставных (складочных) капиталах организаций), представленные в соответствии с Федеральным </w:t>
      </w:r>
      <w:hyperlink r:id="rId9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размещаются в информационно-телекоммуникационной сети "Интернет" на официальных сайтах федеральных государственных органов, государственных органов субъектов Российской Федерации, органов местного самоуправления,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созданных Российской Федерацией на основании федеральных законов, и предоставляются для опубликования средствам массовой информации в </w:t>
      </w:r>
      <w:hyperlink r:id="rId95"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xml:space="preserve">, определяемом нормативными правовыми актами Президента Российской Федерации, иными нормативными правовыми актами Российской Федерации и нормативными актами Центрального банка Российской Федерации, с соблюдением установленных </w:t>
      </w:r>
      <w:hyperlink r:id="rId96"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требований о защите персональных данных.</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22.12.2014 </w:t>
      </w:r>
      <w:hyperlink r:id="rId97" w:history="1">
        <w:r>
          <w:rPr>
            <w:rFonts w:ascii="Arial" w:eastAsiaTheme="minorHAnsi" w:hAnsi="Arial" w:cs="Arial"/>
            <w:color w:val="0000FF"/>
            <w:sz w:val="20"/>
            <w:szCs w:val="20"/>
            <w:lang w:eastAsia="en-US"/>
          </w:rPr>
          <w:t>N 431-ФЗ</w:t>
        </w:r>
      </w:hyperlink>
      <w:r>
        <w:rPr>
          <w:rFonts w:ascii="Arial" w:eastAsiaTheme="minorHAnsi" w:hAnsi="Arial" w:cs="Arial"/>
          <w:sz w:val="20"/>
          <w:szCs w:val="20"/>
          <w:lang w:eastAsia="en-US"/>
        </w:rPr>
        <w:t xml:space="preserve">, от 05.10.2015 </w:t>
      </w:r>
      <w:hyperlink r:id="rId98"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99"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 xml:space="preserve">, от 03.04.2017 </w:t>
      </w:r>
      <w:hyperlink r:id="rId100" w:history="1">
        <w:r>
          <w:rPr>
            <w:rFonts w:ascii="Arial" w:eastAsiaTheme="minorHAnsi" w:hAnsi="Arial" w:cs="Arial"/>
            <w:color w:val="0000FF"/>
            <w:sz w:val="20"/>
            <w:szCs w:val="20"/>
            <w:lang w:eastAsia="en-US"/>
          </w:rPr>
          <w:t>N 64-ФЗ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3" w:name="Par214"/>
      <w:bookmarkEnd w:id="13"/>
      <w:r>
        <w:rPr>
          <w:rFonts w:ascii="Arial" w:eastAsiaTheme="minorHAnsi" w:hAnsi="Arial" w:cs="Arial"/>
          <w:b/>
          <w:bCs/>
          <w:sz w:val="20"/>
          <w:szCs w:val="20"/>
          <w:lang w:eastAsia="en-US"/>
        </w:rPr>
        <w:t>Статья 9. Обязанность государственных и муниципальных служащих уведомлять об обращениях в целях склонения к совершению коррупционных правонарушений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4" w:name="Par216"/>
      <w:bookmarkEnd w:id="14"/>
      <w:r>
        <w:rPr>
          <w:rFonts w:ascii="Arial" w:eastAsiaTheme="minorHAnsi" w:hAnsi="Arial" w:cs="Arial"/>
          <w:sz w:val="20"/>
          <w:szCs w:val="20"/>
          <w:lang w:eastAsia="en-US"/>
        </w:rPr>
        <w:t>1. Государственный или муниципальный служащий обязан уведомлять представителя нанимателя (работодателя), органы прокуратуры или другие государственные органы обо всех случаях обращения к нему каких-либо лиц в целях склонения его к совершению коррупционных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Уведомление о фактах обращения в целях склонения к совершению коррупционных правонарушений, за исключением случаев, когда по данным фактам проведена или проводится проверка, является должностной (служебной) обязанностью государственного или муниципального служащего.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Невыполнение государственным или муниципальным служащим должностной (служебной) обязанности, предусмотренной </w:t>
      </w:r>
      <w:hyperlink w:anchor="Par216"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является правонарушением, влекущим его </w:t>
      </w:r>
      <w:r>
        <w:rPr>
          <w:rFonts w:ascii="Arial" w:eastAsiaTheme="minorHAnsi" w:hAnsi="Arial" w:cs="Arial"/>
          <w:sz w:val="20"/>
          <w:szCs w:val="20"/>
          <w:lang w:eastAsia="en-US"/>
        </w:rPr>
        <w:lastRenderedPageBreak/>
        <w:t>увольнение с государственной или муниципальной службы либо привлечение его к иным видам ответственности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Государственный или муниципальный служащий, уведомивший представителя нанимателя (работодателя), органы прокуратуры или другие государственные органы о фактах обращения в целях склонения его к совершению коррупционного правонарушения, о фактах совершения другими государственными или муниципальными служащими коррупционных правонарушений, непредставления сведений либо представления заведомо недостоверных или неполных сведений о доходах, об имуществе и обязательствах имущественного характера, находится под защитой государства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Порядок уведомления представителя нанимателя (работодателя) о фактах обращения в целях склонения государственного или муниципального служащего к совершению коррупционных правонарушений, </w:t>
      </w:r>
      <w:hyperlink r:id="rId101"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сведений, содержащихся в уведомлениях, организация проверки этих сведений и порядок регистрации уведомлений определяются представителем нанимателя (работодателем).</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10. Конфликт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5" w:name="Par226"/>
      <w:bookmarkEnd w:id="15"/>
      <w:r>
        <w:rPr>
          <w:rFonts w:ascii="Arial" w:eastAsiaTheme="minorHAnsi" w:hAnsi="Arial" w:cs="Arial"/>
          <w:sz w:val="20"/>
          <w:szCs w:val="20"/>
          <w:lang w:eastAsia="en-US"/>
        </w:rPr>
        <w:t>1. Под конфликтом интересов в настоящем Федеральном законе понимается ситуация, при которой личная заинтересованность (прямая или косвенная) лица, замещающего должность, замещение которой предусматривает обязанность принимать меры по предотвращению и урегулированию конфликта интересов, влияет или может повлиять на надлежащее, объективное и беспристрастное исполнение им должностных (служебных) обязанностей (осуществление полномочий).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под личной заинтересованностью понимается возможность получения доходов в виде денег, иного имущества, в том числе имущественных прав, услуг имущественного характера, результатов выполненных работ или каких-либо выгод (преимуществ) лицом, указанным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состоящими с ним в близком родстве или свойстве лицами (родителями, супругами, детьми, братьями, сестрами, а также братьями, сестрами, родителями, детьми супругов и супругами детей), гражданами или организациями, с которыми лицо, указанное в </w:t>
      </w:r>
      <w:hyperlink w:anchor="Par22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и (или) лица, состоящие с ним в близком родстве или свойстве, связаны имущественными, корпоративными или иными близкими отношениями.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Обязанность принимать меры по предотвращению и урегулированию конфликта интересов возлагается: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на государственных и муниципальных служащих;</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на служащих Центрального банка Российской Федерации,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на работников, замещающих отдельные должности, включенные в перечни, установленные федеральными государственными органами,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на иные категории лиц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 введена Федеральным </w:t>
      </w:r>
      <w:hyperlink r:id="rId103"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bookmarkStart w:id="16" w:name="Par235"/>
      <w:bookmarkEnd w:id="16"/>
      <w:r>
        <w:rPr>
          <w:rFonts w:ascii="Arial" w:eastAsiaTheme="minorHAnsi" w:hAnsi="Arial" w:cs="Arial"/>
          <w:b/>
          <w:bCs/>
          <w:sz w:val="20"/>
          <w:szCs w:val="20"/>
          <w:lang w:eastAsia="en-US"/>
        </w:rPr>
        <w:t>Статья 11. Порядок предотвращения и урегулирования конфликта интересов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0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принимать меры по недопущению любой возможности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обязано уведомить в порядке, определенном представителем нанимателя (работодателем) в соответствии с нормативными правовыми актами Российской Федерации, о возникшем конфликте интересов или о возможности его возникновения, как только ему станет об этом известно.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3. Представитель нанимателя (работодатель), если ему стало известно о возникновении у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личной заинтересованности, которая приводит или может привести к конфликту интересов, обязан принять меры по предотвращению или урегулированию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Предотвращение или урегулирование конфликта интересов может состоять в изменении должностного или служебного положения лица, указанного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являющегося стороной конфликта интересов, вплоть до его отстранения от исполнения должностных (служебных) обязанностей в установленном порядке и (или) в отказе его от выгоды, явившейся причиной возникновения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Предотвращение и урегулирование конфликта интересов, стороной которого является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осуществляются путем отвода или самоотвода указанного лица в случаях и порядке, предусмотренных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Непринятие лицом, указанным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являющимся стороной конфликта интересов, мер по предотвращению или урегулированию конфликта интересов является правонарушением, влекущим увольнение указанного лица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7. В случае, если лицо, указанное в </w:t>
      </w:r>
      <w:hyperlink w:anchor="Par226" w:history="1">
        <w:r>
          <w:rPr>
            <w:rFonts w:ascii="Arial" w:eastAsiaTheme="minorHAnsi" w:hAnsi="Arial" w:cs="Arial"/>
            <w:color w:val="0000FF"/>
            <w:sz w:val="20"/>
            <w:szCs w:val="20"/>
            <w:lang w:eastAsia="en-US"/>
          </w:rPr>
          <w:t>части 1 статьи 10</w:t>
        </w:r>
      </w:hyperlink>
      <w:r>
        <w:rPr>
          <w:rFonts w:ascii="Arial" w:eastAsiaTheme="minorHAnsi" w:hAnsi="Arial" w:cs="Arial"/>
          <w:sz w:val="20"/>
          <w:szCs w:val="20"/>
          <w:lang w:eastAsia="en-US"/>
        </w:rPr>
        <w:t xml:space="preserve"> настоящего Федерального закона, владеет ценными бумагами (долями участия, паями в уставных (складочных) капиталах организаций), оно обязано в целях предотвращения конфликта интересов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w:t>
      </w:r>
      <w:hyperlink r:id="rId105"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11.1. Обязанности служащих Центрального банка Российской Федерации,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6"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03.07.2016 </w:t>
      </w:r>
      <w:hyperlink r:id="rId107"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0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Служащие Центрального банка Российской Федерации, работники,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работники, замещающие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обязаны в соответствии со </w:t>
      </w:r>
      <w:hyperlink w:anchor="Par214" w:history="1">
        <w:r>
          <w:rPr>
            <w:rFonts w:ascii="Arial" w:eastAsiaTheme="minorHAnsi" w:hAnsi="Arial" w:cs="Arial"/>
            <w:color w:val="0000FF"/>
            <w:sz w:val="20"/>
            <w:szCs w:val="20"/>
            <w:lang w:eastAsia="en-US"/>
          </w:rPr>
          <w:t>статьями 9</w:t>
        </w:r>
      </w:hyperlink>
      <w:r>
        <w:rPr>
          <w:rFonts w:ascii="Arial" w:eastAsiaTheme="minorHAnsi" w:hAnsi="Arial" w:cs="Arial"/>
          <w:sz w:val="20"/>
          <w:szCs w:val="20"/>
          <w:lang w:eastAsia="en-US"/>
        </w:rPr>
        <w:t xml:space="preserve"> - </w:t>
      </w:r>
      <w:hyperlink w:anchor="Par235" w:history="1">
        <w:r>
          <w:rPr>
            <w:rFonts w:ascii="Arial" w:eastAsiaTheme="minorHAnsi" w:hAnsi="Arial" w:cs="Arial"/>
            <w:color w:val="0000FF"/>
            <w:sz w:val="20"/>
            <w:szCs w:val="20"/>
            <w:lang w:eastAsia="en-US"/>
          </w:rPr>
          <w:t>11</w:t>
        </w:r>
      </w:hyperlink>
      <w:r>
        <w:rPr>
          <w:rFonts w:ascii="Arial" w:eastAsiaTheme="minorHAnsi" w:hAnsi="Arial" w:cs="Arial"/>
          <w:sz w:val="20"/>
          <w:szCs w:val="20"/>
          <w:lang w:eastAsia="en-US"/>
        </w:rPr>
        <w:t xml:space="preserve"> настоящего Федерального закона уведомлять об обращении к ним каких-либо лиц в целях склонения к совершению коррупционных правонарушений, сообщать о возникновении личной заинтересованности при исполнении должностных обязанностей, которая приводит или может привести к конфликту интересов, и принимать меры по недопущению любой возможности возникновения конфликта интересов в порядке, определяемом нормативными актами федеральных государственных органов, Центрального банка Российской Федерации, государственных корпораций, публично-правовых компаний,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иных организаций, создаваемых Российской Федерацией на основании федеральных законов.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03.12.2012 </w:t>
      </w:r>
      <w:hyperlink r:id="rId109" w:history="1">
        <w:r>
          <w:rPr>
            <w:rFonts w:ascii="Arial" w:eastAsiaTheme="minorHAnsi" w:hAnsi="Arial" w:cs="Arial"/>
            <w:color w:val="0000FF"/>
            <w:sz w:val="20"/>
            <w:szCs w:val="20"/>
            <w:lang w:eastAsia="en-US"/>
          </w:rPr>
          <w:t>N 231-ФЗ</w:t>
        </w:r>
      </w:hyperlink>
      <w:r>
        <w:rPr>
          <w:rFonts w:ascii="Arial" w:eastAsiaTheme="minorHAnsi" w:hAnsi="Arial" w:cs="Arial"/>
          <w:sz w:val="20"/>
          <w:szCs w:val="20"/>
          <w:lang w:eastAsia="en-US"/>
        </w:rPr>
        <w:t xml:space="preserve">, от 05.10.2015 </w:t>
      </w:r>
      <w:hyperlink r:id="rId110"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1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О разъяснении положений статьи 12 см. </w:t>
      </w:r>
      <w:hyperlink r:id="rId112" w:history="1">
        <w:r>
          <w:rPr>
            <w:rFonts w:ascii="Arial" w:eastAsiaTheme="minorHAnsi" w:hAnsi="Arial" w:cs="Arial"/>
            <w:color w:val="0000FF"/>
            <w:sz w:val="20"/>
            <w:szCs w:val="20"/>
            <w:lang w:eastAsia="en-US"/>
          </w:rPr>
          <w:t>письмо</w:t>
        </w:r>
      </w:hyperlink>
      <w:r>
        <w:rPr>
          <w:rFonts w:ascii="Arial" w:eastAsiaTheme="minorHAnsi" w:hAnsi="Arial" w:cs="Arial"/>
          <w:sz w:val="20"/>
          <w:szCs w:val="20"/>
          <w:lang w:eastAsia="en-US"/>
        </w:rPr>
        <w:t xml:space="preserve"> Минтруда России от 30.12.2013 N 18-2/4074.</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По вопросам соблюдения ограничений, налагаемых на гражданина, замещавшего должность государственной или муниципальной службы, при заключении трудового или гражданско-правового договора с организаций см. </w:t>
      </w:r>
      <w:hyperlink r:id="rId113" w:history="1">
        <w:r>
          <w:rPr>
            <w:rFonts w:ascii="Arial" w:eastAsiaTheme="minorHAnsi" w:hAnsi="Arial" w:cs="Arial"/>
            <w:color w:val="0000FF"/>
            <w:sz w:val="20"/>
            <w:szCs w:val="20"/>
            <w:lang w:eastAsia="en-US"/>
          </w:rPr>
          <w:t>Методические рекомендации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lastRenderedPageBreak/>
        <w:t>Статья 12. Ограничения, налагаемые на гражданина, замещавшего должность государственной или муниципальной службы, при заключении им трудового или гражданско-правового договора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4"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17" w:name="Par266"/>
      <w:bookmarkEnd w:id="17"/>
      <w:r>
        <w:rPr>
          <w:rFonts w:ascii="Arial" w:eastAsiaTheme="minorHAnsi" w:hAnsi="Arial" w:cs="Arial"/>
          <w:sz w:val="20"/>
          <w:szCs w:val="20"/>
          <w:lang w:eastAsia="en-US"/>
        </w:rPr>
        <w:t xml:space="preserve">1. Гражданин, замещавший должность государственной или муниципальной службы, включенную в </w:t>
      </w:r>
      <w:hyperlink r:id="rId115"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установленный нормативными правовыми актами Российской Федерации, в течение двух лет после увольнения с государственной или муниципальной службы имеет право замещать на условиях трудового договора должности в организации и (или) выполнять в данной организации работы (оказывать данной организации услуги) в течение месяца стоимостью более ста тысяч рублей на условиях гражданско-правового договора (гражданско-правовых договоров), если отдельные функции государственного, муниципального (административного) управления данной организацией входили в должностные (служебные) обязанности государственного или муниципального служащего, с согласия соответствующей комиссии по соблюдению требований к служебному поведению государственных или муниципальных служащих и урегулированию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 в ред. Федерального </w:t>
      </w:r>
      <w:hyperlink r:id="rId11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1.1. Комиссия обязана рассмотреть письменное обращение гражданина о даче согласия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в течение семи дней со дня поступления указанного обращения в порядке, устанавливаемом нормативными правовыми актами Российской Федерации, и о принятом решении направить гражданину письменное уведомление в течение одного рабочего дня и уведомить его устно в течение трех рабочих дней.</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1.1 введена Федеральным </w:t>
      </w:r>
      <w:hyperlink r:id="rId11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8" w:name="Par270"/>
      <w:bookmarkEnd w:id="18"/>
      <w:r>
        <w:rPr>
          <w:rFonts w:ascii="Arial" w:eastAsiaTheme="minorHAnsi" w:hAnsi="Arial" w:cs="Arial"/>
          <w:sz w:val="20"/>
          <w:szCs w:val="20"/>
          <w:lang w:eastAsia="en-US"/>
        </w:rPr>
        <w:t xml:space="preserve">2. Гражданин, замещавший должности государственной или муниципальной службы, перечень которых устанавливается нормативными правовыми актами Российской Федерации, в течение двух лет после увольнения с государственной или муниципальной службы обязан при заключении трудовых или гражданско-правовых договоров на выполнение работ (оказание услуг), указанных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сообщать работодателю сведения о последнем месте своей службы.</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8"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Несоблюдение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после увольнения с государственной или муниципальной службы требования, предусмотренного </w:t>
      </w:r>
      <w:hyperlink w:anchor="Par270" w:history="1">
        <w:r>
          <w:rPr>
            <w:rFonts w:ascii="Arial" w:eastAsiaTheme="minorHAnsi" w:hAnsi="Arial" w:cs="Arial"/>
            <w:color w:val="0000FF"/>
            <w:sz w:val="20"/>
            <w:szCs w:val="20"/>
            <w:lang w:eastAsia="en-US"/>
          </w:rPr>
          <w:t>частью 2</w:t>
        </w:r>
      </w:hyperlink>
      <w:r>
        <w:rPr>
          <w:rFonts w:ascii="Arial" w:eastAsiaTheme="minorHAnsi" w:hAnsi="Arial" w:cs="Arial"/>
          <w:sz w:val="20"/>
          <w:szCs w:val="20"/>
          <w:lang w:eastAsia="en-US"/>
        </w:rPr>
        <w:t xml:space="preserve"> настоящей статьи, влечет прекращение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заключенного с указанным гражданином.</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1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19" w:name="Par274"/>
      <w:bookmarkEnd w:id="19"/>
      <w:r>
        <w:rPr>
          <w:rFonts w:ascii="Arial" w:eastAsiaTheme="minorHAnsi" w:hAnsi="Arial" w:cs="Arial"/>
          <w:sz w:val="20"/>
          <w:szCs w:val="20"/>
          <w:lang w:eastAsia="en-US"/>
        </w:rPr>
        <w:t xml:space="preserve">4. Работодатель при заключении трудового или гражданско-правового договора на выполнение работ (оказание услуг), указанного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с гражданином, замещавшим должности государственной или муниципальной службы, </w:t>
      </w:r>
      <w:hyperlink r:id="rId120" w:history="1">
        <w:r>
          <w:rPr>
            <w:rFonts w:ascii="Arial" w:eastAsiaTheme="minorHAnsi" w:hAnsi="Arial" w:cs="Arial"/>
            <w:color w:val="0000FF"/>
            <w:sz w:val="20"/>
            <w:szCs w:val="20"/>
            <w:lang w:eastAsia="en-US"/>
          </w:rPr>
          <w:t>перечень</w:t>
        </w:r>
      </w:hyperlink>
      <w:r>
        <w:rPr>
          <w:rFonts w:ascii="Arial" w:eastAsiaTheme="minorHAnsi" w:hAnsi="Arial" w:cs="Arial"/>
          <w:sz w:val="20"/>
          <w:szCs w:val="20"/>
          <w:lang w:eastAsia="en-US"/>
        </w:rPr>
        <w:t xml:space="preserve"> которых устанавливается нормативными правовыми актами Российской Федерации, в течение двух лет после его увольнения с государственной или муниципальной службы обязан в десятидневный срок сообщать о заключении такого договора представителю нанимателя (работодателю) государственного или муниципального служащего по последнему месту его службы в </w:t>
      </w:r>
      <w:hyperlink r:id="rId12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Неисполнение работодателем обязанности, установленной </w:t>
      </w:r>
      <w:hyperlink w:anchor="Par274" w:history="1">
        <w:r>
          <w:rPr>
            <w:rFonts w:ascii="Arial" w:eastAsiaTheme="minorHAnsi" w:hAnsi="Arial" w:cs="Arial"/>
            <w:color w:val="0000FF"/>
            <w:sz w:val="20"/>
            <w:szCs w:val="20"/>
            <w:lang w:eastAsia="en-US"/>
          </w:rPr>
          <w:t>частью 4</w:t>
        </w:r>
      </w:hyperlink>
      <w:r>
        <w:rPr>
          <w:rFonts w:ascii="Arial" w:eastAsiaTheme="minorHAnsi" w:hAnsi="Arial" w:cs="Arial"/>
          <w:sz w:val="20"/>
          <w:szCs w:val="20"/>
          <w:lang w:eastAsia="en-US"/>
        </w:rPr>
        <w:t xml:space="preserve"> настоящей статьи, является правонарушением и влечет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6. Проверка соблюдения гражданином, указанным в </w:t>
      </w:r>
      <w:hyperlink w:anchor="Par266"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запрета на замещение на условиях трудового договора должности в организации и (или) на выполнение в данной организации работ (оказание данной организации услуг) на условиях гражданско-правового договора (гражданско-правовых договоров) в случаях, предусмотренных федеральными законами, если отдельные функции государственного управления данной организацией входили в должностные (служебные) обязанности гражданского или муниципального служащего, и соблюдения работодателем условий заключения трудового договора или соблюдения условий заключения гражданско-правового договора с таким гражданином осуществляется в </w:t>
      </w:r>
      <w:hyperlink r:id="rId12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устанавливаемом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6 введена Федеральным </w:t>
      </w:r>
      <w:hyperlink r:id="rId12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12.1. Ограничения и обязанности, налагаемые на лиц, замещающих государственные должности Российской Федерации, государственные должности субъектов Российской Федерации, муниципальные должности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(введена Федеральным </w:t>
      </w:r>
      <w:hyperlink r:id="rId12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0" w:name="Par284"/>
      <w:bookmarkEnd w:id="20"/>
      <w:r>
        <w:rPr>
          <w:rFonts w:ascii="Arial" w:eastAsiaTheme="minorHAnsi" w:hAnsi="Arial" w:cs="Arial"/>
          <w:sz w:val="20"/>
          <w:szCs w:val="20"/>
          <w:lang w:eastAsia="en-US"/>
        </w:rPr>
        <w:t>1. Лица, замещающие государственные должности Российской Федерации, государственные должности субъектов Российской Федерации, не вправе замещать иные государственные должности Российской Федерации, государственные должности субъектов Российской Федерации, если иное не установлено федеральными конституционными законами или федеральными законами, а также муниципальные должности, должности государственной или муниципальной службы.</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Лица, замещающие муниципальные должности, не вправе замещать государственные должности Российской Федерации, государственные должности субъектов Российской Федерации, иные муниципальные должности, должности государственной или муниципальной службы, если иное не установлено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2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30.09.2013 N 261-ФЗ)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Лица, замещающие государственные должности Российской Федерации, для которых федеральными конституционными законами или федеральными законами не установлено иное, лица, замещающие государственные должности субъектов Российской Федерации, муниципальные должности и осуществляющие свои полномочия на постоянной основе, не вправе: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замещать другие должности в органах государственной власти и органах местного самоуправления;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заниматься предпринимательской деятельностью лично или через доверенных лиц, участвовать в управлении коммерческой организацией или в управлении некоммерческой организацией (за исключением участия в управлении совета муниципальных образований субъекта Российской Федерации, иных объединений муниципальных образований, политической партией, участия в съезде (конференции) или общем собрании иной общественной организации, жилищного, жилищно-строительного, гаражного кооперативов, садоводческого, огороднического, дачного потребительских кооперативов, товарищества собственников недвижимости), кроме случаев, предусмотренных федеральными законами, и случаев, если участие в управлении организацией осуществляется в соответствии с законодательством Российской Федерации от имени государственного органа или органа местного самоуправления;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(п. 2 в ред. Федерального </w:t>
      </w:r>
      <w:hyperlink r:id="rId127"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заниматься другой оплачиваемой деятельностью, кроме преподавательской, научной и иной творческой деятельности. При этом преподавательская, научная и иная творческая деятельность не может финансироваться исключительно за счет средств иностранных государств, международных и иностранных организаций, иностранных граждан и лиц без гражданства,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1" w:name="Par292"/>
      <w:bookmarkEnd w:id="21"/>
      <w:r>
        <w:rPr>
          <w:rFonts w:ascii="Arial" w:eastAsiaTheme="minorHAnsi" w:hAnsi="Arial" w:cs="Arial"/>
          <w:sz w:val="20"/>
          <w:szCs w:val="20"/>
          <w:lang w:eastAsia="en-US"/>
        </w:rPr>
        <w:t>4) быть поверенными или иными представителями по делам третьих лиц в органах государственной власти и органах местного самоуправления, если иное не предусмотрено федеральными законами;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использовать в неслужебных целях информацию, средства материально-технического, финансового и информационного обеспечения, предназначенные только для служебной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получать гонорары за публикации и выступления в качестве лица, замещающего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7) получать в связи с выполнением служебных (должностных) обязанностей не предусмотренные законодательством Российской Федерации вознаграждения (ссуды, денежное и иное вознаграждение, услуги, оплату развлечений, отдыха, транспортных расходов) и подарки от физических и юридических лиц. Подарки, полученные в связи с протокольными мероприятиями, со служебными командировками и с другими официальными мероприятиями, признаются собственностью соответственно Российской Федерации, субъекта Российской Федерации или муниципального образования и передаются по акту в соответствующий государственный или муниципальный орган. Лицо, замещавшее государственную должность Российской Федерации, государственную должность субъекта Российской Федерации, должность главы муниципального образования, муниципальную должность, замещаемую на постоянной основе, сдавшее подарок, полученный им в связи с протокольным мероприятием, со служебной командировкой и с другим официальным мероприятием, может его выкупить в порядке, устанавливаемом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8) принимать вопреки установленному </w:t>
      </w:r>
      <w:hyperlink r:id="rId128" w:history="1">
        <w:r>
          <w:rPr>
            <w:rFonts w:ascii="Arial" w:eastAsiaTheme="minorHAnsi" w:hAnsi="Arial" w:cs="Arial"/>
            <w:color w:val="0000FF"/>
            <w:sz w:val="20"/>
            <w:szCs w:val="20"/>
            <w:lang w:eastAsia="en-US"/>
          </w:rPr>
          <w:t>порядку</w:t>
        </w:r>
      </w:hyperlink>
      <w:r>
        <w:rPr>
          <w:rFonts w:ascii="Arial" w:eastAsiaTheme="minorHAnsi" w:hAnsi="Arial" w:cs="Arial"/>
          <w:sz w:val="20"/>
          <w:szCs w:val="20"/>
          <w:lang w:eastAsia="en-US"/>
        </w:rPr>
        <w:t xml:space="preserve"> почетные и специальные звания, награды и иные знаки отличия (за исключением научных и спортивных) иностранных государств, международных организаций, политических партий, иных общественных объединений и других организаций;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9) выезжать в служебные командировки за пределы Российской Федерации за счет средств физических и юридических лиц, за исключением служебных командировок, осуществляемых в соответствии с законодательством Российской Федерации, по договоренностям государственных органов Российской Федерации, государственных органов субъектов Российской Федерации или муниципальных органов с государственными или муниципальными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10) входить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международными договорами Российской Федерации, законодательством Российской Федерации или договоренностями на взаимной основе федеральных органов государственной власти с государственными органами иностранных государств, международными или иностранными организациями;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2" w:name="Par299"/>
      <w:bookmarkEnd w:id="22"/>
      <w:r>
        <w:rPr>
          <w:rFonts w:ascii="Arial" w:eastAsiaTheme="minorHAnsi" w:hAnsi="Arial" w:cs="Arial"/>
          <w:sz w:val="20"/>
          <w:szCs w:val="20"/>
          <w:lang w:eastAsia="en-US"/>
        </w:rPr>
        <w:t xml:space="preserve">11) разглашать или использовать в целях, не связанных с выполнением служебных обязанностей, сведения, отнесенные в соответствии с федеральным </w:t>
      </w:r>
      <w:hyperlink r:id="rId12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к информации ограниченного доступа, ставшие ему известными в связи с выполнением служебных обязанностей.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3.1. Лица, замещающие должности глав муниципальных образований и осуществляющие свои полномочия на непостоянной основе, не вправе осуществлять деятельность, предусмотренную </w:t>
      </w:r>
      <w:hyperlink w:anchor="Par292" w:history="1">
        <w:r>
          <w:rPr>
            <w:rFonts w:ascii="Arial" w:eastAsiaTheme="minorHAnsi" w:hAnsi="Arial" w:cs="Arial"/>
            <w:color w:val="0000FF"/>
            <w:sz w:val="20"/>
            <w:szCs w:val="20"/>
            <w:lang w:eastAsia="en-US"/>
          </w:rPr>
          <w:t>пунктами 4</w:t>
        </w:r>
      </w:hyperlink>
      <w:r>
        <w:rPr>
          <w:rFonts w:ascii="Arial" w:eastAsiaTheme="minorHAnsi" w:hAnsi="Arial" w:cs="Arial"/>
          <w:sz w:val="20"/>
          <w:szCs w:val="20"/>
          <w:lang w:eastAsia="en-US"/>
        </w:rPr>
        <w:t xml:space="preserve"> - </w:t>
      </w:r>
      <w:hyperlink w:anchor="Par299" w:history="1">
        <w:r>
          <w:rPr>
            <w:rFonts w:ascii="Arial" w:eastAsiaTheme="minorHAnsi" w:hAnsi="Arial" w:cs="Arial"/>
            <w:color w:val="0000FF"/>
            <w:sz w:val="20"/>
            <w:szCs w:val="20"/>
            <w:lang w:eastAsia="en-US"/>
          </w:rPr>
          <w:t>11 части 3</w:t>
        </w:r>
      </w:hyperlink>
      <w:r>
        <w:rPr>
          <w:rFonts w:ascii="Arial" w:eastAsiaTheme="minorHAnsi" w:hAnsi="Arial" w:cs="Arial"/>
          <w:sz w:val="20"/>
          <w:szCs w:val="20"/>
          <w:lang w:eastAsia="en-US"/>
        </w:rPr>
        <w:t xml:space="preserve"> настоящей статьи.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3.1 введена Федеральным </w:t>
      </w:r>
      <w:hyperlink r:id="rId13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4.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представлять сведения о своих доходах, об имуществе и обязательствах имущественного характера, а также сведения о доходах, об имуществе и обязательствах имущественного характера своих супруг (супругов) и несовершеннолетних детей в </w:t>
      </w:r>
      <w:hyperlink r:id="rId131"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32"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3" w:name="Par304"/>
      <w:bookmarkEnd w:id="23"/>
      <w:r>
        <w:rPr>
          <w:rFonts w:ascii="Arial" w:eastAsiaTheme="minorHAnsi" w:hAnsi="Arial" w:cs="Arial"/>
          <w:sz w:val="20"/>
          <w:szCs w:val="20"/>
          <w:lang w:eastAsia="en-US"/>
        </w:rPr>
        <w:t xml:space="preserve">4.1. Лица, замещающие государственные должности Российской Федерации, государственные должности субъектов Российской Федерации, муниципальные должности, обязаны сообщать в </w:t>
      </w:r>
      <w:hyperlink r:id="rId133" w:history="1">
        <w:r>
          <w:rPr>
            <w:rFonts w:ascii="Arial" w:eastAsiaTheme="minorHAnsi" w:hAnsi="Arial" w:cs="Arial"/>
            <w:color w:val="0000FF"/>
            <w:sz w:val="20"/>
            <w:szCs w:val="20"/>
            <w:lang w:eastAsia="en-US"/>
          </w:rPr>
          <w:t>порядке</w:t>
        </w:r>
      </w:hyperlink>
      <w:r>
        <w:rPr>
          <w:rFonts w:ascii="Arial" w:eastAsiaTheme="minorHAnsi" w:hAnsi="Arial" w:cs="Arial"/>
          <w:sz w:val="20"/>
          <w:szCs w:val="20"/>
          <w:lang w:eastAsia="en-US"/>
        </w:rPr>
        <w:t>, установленном нормативными правовыми актами Российской Федерации, о возникновении личной заинтересованности при исполнении должностных обязанностей, которая приводит или может привести к конфликту интересов, а также принимать меры по предотвращению или урегулированию такого конфликта.</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4.1 введена Федеральным </w:t>
      </w:r>
      <w:hyperlink r:id="rId13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05.10.2015 N 285-ФЗ; в ред. Федерального </w:t>
      </w:r>
      <w:hyperlink r:id="rId13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4" w:name="Par306"/>
      <w:bookmarkEnd w:id="24"/>
      <w:r>
        <w:rPr>
          <w:rFonts w:ascii="Arial" w:eastAsiaTheme="minorHAnsi" w:hAnsi="Arial" w:cs="Arial"/>
          <w:sz w:val="20"/>
          <w:szCs w:val="20"/>
          <w:lang w:eastAsia="en-US"/>
        </w:rPr>
        <w:t>4.2. Если иное не установлено федеральным законом, граждане, претендующие на замещение муниципальной должности, и лица, замещающие муниципальные должности, представляют сведения о своих доходах, расходах, об имуществе и обязательствах имущественного характера, а также о доходах, расходах, об имуществе и обязательствах имущественного характера своих супруг (супругов) и несовершеннолетних детей высшему должностному лицу субъекта Российской Федерации (руководителю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4.2 введена Федеральным </w:t>
      </w:r>
      <w:hyperlink r:id="rId13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4.3. Сведения о доходах, расходах, об имуществе и обязательствах имущественного характера, представленные лицами, замещающими муниципальные должности, размещаются в информационно-телекоммуникационной сети "Интернет" на официальных сайтах органов местного самоуправления и (или) предоставляются для опубликования средствам массовой информации в порядке, определяемом муниципальными правовыми актами.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4.3 введена Федеральным </w:t>
      </w:r>
      <w:hyperlink r:id="rId13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5" w:name="Par310"/>
      <w:bookmarkEnd w:id="25"/>
      <w:r>
        <w:rPr>
          <w:rFonts w:ascii="Arial" w:eastAsiaTheme="minorHAnsi" w:hAnsi="Arial" w:cs="Arial"/>
          <w:sz w:val="20"/>
          <w:szCs w:val="20"/>
          <w:lang w:eastAsia="en-US"/>
        </w:rPr>
        <w:t xml:space="preserve">4.4. Проверка достоверности и полноты сведений о доходах, расходах, об имуществе и обязательствах имущественного характера, представляемых в соответствии с </w:t>
      </w:r>
      <w:hyperlink w:anchor="Par306" w:history="1">
        <w:r>
          <w:rPr>
            <w:rFonts w:ascii="Arial" w:eastAsiaTheme="minorHAnsi" w:hAnsi="Arial" w:cs="Arial"/>
            <w:color w:val="0000FF"/>
            <w:sz w:val="20"/>
            <w:szCs w:val="20"/>
            <w:lang w:eastAsia="en-US"/>
          </w:rPr>
          <w:t>частью 4.2</w:t>
        </w:r>
      </w:hyperlink>
      <w:r>
        <w:rPr>
          <w:rFonts w:ascii="Arial" w:eastAsiaTheme="minorHAnsi" w:hAnsi="Arial" w:cs="Arial"/>
          <w:sz w:val="20"/>
          <w:szCs w:val="20"/>
          <w:lang w:eastAsia="en-US"/>
        </w:rPr>
        <w:t xml:space="preserve"> настоящей статьи, осуществляется по решению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порядке, установленном законом субъекта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4.4 введена Федеральным </w:t>
      </w:r>
      <w:hyperlink r:id="rId138"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4.5. При выявлении в результате проверки, осуществленной в соответствии с </w:t>
      </w:r>
      <w:hyperlink w:anchor="Par310" w:history="1">
        <w:r>
          <w:rPr>
            <w:rFonts w:ascii="Arial" w:eastAsiaTheme="minorHAnsi" w:hAnsi="Arial" w:cs="Arial"/>
            <w:color w:val="0000FF"/>
            <w:sz w:val="20"/>
            <w:szCs w:val="20"/>
            <w:lang w:eastAsia="en-US"/>
          </w:rPr>
          <w:t>частью 4.4</w:t>
        </w:r>
      </w:hyperlink>
      <w:r>
        <w:rPr>
          <w:rFonts w:ascii="Arial" w:eastAsiaTheme="minorHAnsi" w:hAnsi="Arial" w:cs="Arial"/>
          <w:sz w:val="20"/>
          <w:szCs w:val="20"/>
          <w:lang w:eastAsia="en-US"/>
        </w:rPr>
        <w:t xml:space="preserve"> настоящей статьи, фактов несоблюдения лицом, замещающим муниципальную должность, ограничений, запретов, неисполнения обязанностей, которые установлены настоящим Федеральным законом, Федеральным </w:t>
      </w:r>
      <w:hyperlink r:id="rId13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3 декабря 2012 года N 230-ФЗ "О контроле за соответствием расходов лиц, замещающих государственные должности, и иных лиц их доходам", Федеральным </w:t>
      </w:r>
      <w:hyperlink r:id="rId14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7 мая 2013 года N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 высшее должностное лицо субъекта Российской Федерации (руководитель высшего исполнительного органа государственной власти субъекта Российской Федерации) обращается с заявлением о досрочном прекращении полномочий лица, замещающего муниципальную должность, или применении в отношении его иного дисциплинарного взыскания в орган местного самоуправления, уполномоченный принимать соответствующее решение, или в суд.</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4.5 введена Федеральным </w:t>
      </w:r>
      <w:hyperlink r:id="rId14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03.04.2017 N 64-ФЗ)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5. Лица, замещающие государственные должности Российской Федерации, государственные должности субъектов Российской Федерации, муниципальные должности, нарушившие запреты, ограничения и обязанности, установленные </w:t>
      </w:r>
      <w:hyperlink w:anchor="Par284" w:history="1">
        <w:r>
          <w:rPr>
            <w:rFonts w:ascii="Arial" w:eastAsiaTheme="minorHAnsi" w:hAnsi="Arial" w:cs="Arial"/>
            <w:color w:val="0000FF"/>
            <w:sz w:val="20"/>
            <w:szCs w:val="20"/>
            <w:lang w:eastAsia="en-US"/>
          </w:rPr>
          <w:t>частями 1</w:t>
        </w:r>
      </w:hyperlink>
      <w:r>
        <w:rPr>
          <w:rFonts w:ascii="Arial" w:eastAsiaTheme="minorHAnsi" w:hAnsi="Arial" w:cs="Arial"/>
          <w:sz w:val="20"/>
          <w:szCs w:val="20"/>
          <w:lang w:eastAsia="en-US"/>
        </w:rPr>
        <w:t xml:space="preserve"> - </w:t>
      </w:r>
      <w:hyperlink w:anchor="Par304" w:history="1">
        <w:r>
          <w:rPr>
            <w:rFonts w:ascii="Arial" w:eastAsiaTheme="minorHAnsi" w:hAnsi="Arial" w:cs="Arial"/>
            <w:color w:val="0000FF"/>
            <w:sz w:val="20"/>
            <w:szCs w:val="20"/>
            <w:lang w:eastAsia="en-US"/>
          </w:rPr>
          <w:t>4.1</w:t>
        </w:r>
      </w:hyperlink>
      <w:r>
        <w:rPr>
          <w:rFonts w:ascii="Arial" w:eastAsiaTheme="minorHAnsi" w:hAnsi="Arial" w:cs="Arial"/>
          <w:sz w:val="20"/>
          <w:szCs w:val="20"/>
          <w:lang w:eastAsia="en-US"/>
        </w:rPr>
        <w:t xml:space="preserve"> настоящей статьи, несут ответственность, предусмотренную федеральными конституционными законами, федеральными законами и иными нормативными правовыми актами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2"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03.11.2015 </w:t>
      </w:r>
      <w:hyperlink r:id="rId143" w:history="1">
        <w:r>
          <w:rPr>
            <w:rFonts w:ascii="Arial" w:eastAsiaTheme="minorHAnsi" w:hAnsi="Arial" w:cs="Arial"/>
            <w:color w:val="0000FF"/>
            <w:sz w:val="20"/>
            <w:szCs w:val="20"/>
            <w:lang w:eastAsia="en-US"/>
          </w:rPr>
          <w:t>N 303-ФЗ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12.2. Ограничения и обязанности, налагаемые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Если иное не установлено нормативными правовыми актами Российской Федерации, на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распространяются ограничения, запреты и обязанности, установленные для федеральных государственных служащих, проходящих службу в соответствующих федеральных государственных органах, в порядке, предусмотренном нормативными правовыми актами федеральных государственных органов.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12.3. Обязанность передачи ценных бумаг (долей участия, паев в уставных (складочных) капиталах организаций) в доверительное управление в целях предотвращения конфликта интересов</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45"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05.10.2015 N 285-ФЗ)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46"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6" w:name="Par328"/>
    <w:bookmarkEnd w:id="26"/>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consultantplus://offline/ref=63F28000FED13716F2FC8910CDFEF2D761AEC73CFE401D32F8A449F11C3BD1B12DEEA4EC735D4408KFs2K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В случае, если владение лицом, замещающим государственную должность Российской Федерации, государственную должность субъекта Российской Федерации, муниципальную должность, должность государственной службы, должность муниципальной службы, должность в государственной корпорации, публично-правовой компании,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иной организации, создаваемой Российской Федерацией на основании федерального закона, должность на основании трудового договора в организации, создаваемой для выполнения задач, поставленных перед федеральными государственными органами, ценными бумагами (долями участия, паями в уставных (складочных) капиталах организаций) приводит или может привести к конфликту интересов, указанное лицо обязано передать принадлежащие ему ценные бумаги (доли участия, паи в уставных (складочных) капиталах организаций) в доверительное управление в соответствии с гражданским законодательством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4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4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Требования </w:t>
      </w:r>
      <w:hyperlink w:anchor="Par328"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4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12.4. Ограничения, запреты и обязанности, налагаемые на работников, замещающих должности в государственных корпорациях, публично-правовых компаниях,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 xml:space="preserve">(в ред. Федерального </w:t>
      </w:r>
      <w:hyperlink r:id="rId150"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1"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На работников, замещающих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работников, замещающих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порядке, определяемом нормативными правовыми актами Российской Федерации, распространяются с учетом особенностей, обусловленных их правовым статусом, ограничения, запреты и обязанности, установленные в отношении лиц, замещающих должности федеральной государственной службы, настоящим Федеральным законом и </w:t>
      </w:r>
      <w:hyperlink r:id="rId152" w:history="1">
        <w:r>
          <w:rPr>
            <w:rFonts w:ascii="Arial" w:eastAsiaTheme="minorHAnsi" w:hAnsi="Arial" w:cs="Arial"/>
            <w:color w:val="0000FF"/>
            <w:sz w:val="20"/>
            <w:szCs w:val="20"/>
            <w:lang w:eastAsia="en-US"/>
          </w:rPr>
          <w:t>пунктом 5 части 1 статьи 16</w:t>
        </w:r>
      </w:hyperlink>
      <w:r>
        <w:rPr>
          <w:rFonts w:ascii="Arial" w:eastAsiaTheme="minorHAnsi" w:hAnsi="Arial" w:cs="Arial"/>
          <w:sz w:val="20"/>
          <w:szCs w:val="20"/>
          <w:lang w:eastAsia="en-US"/>
        </w:rPr>
        <w:t xml:space="preserve">, </w:t>
      </w:r>
      <w:hyperlink r:id="rId153" w:history="1">
        <w:r>
          <w:rPr>
            <w:rFonts w:ascii="Arial" w:eastAsiaTheme="minorHAnsi" w:hAnsi="Arial" w:cs="Arial"/>
            <w:color w:val="0000FF"/>
            <w:sz w:val="20"/>
            <w:szCs w:val="20"/>
            <w:lang w:eastAsia="en-US"/>
          </w:rPr>
          <w:t>статьями 17</w:t>
        </w:r>
      </w:hyperlink>
      <w:r>
        <w:rPr>
          <w:rFonts w:ascii="Arial" w:eastAsiaTheme="minorHAnsi" w:hAnsi="Arial" w:cs="Arial"/>
          <w:sz w:val="20"/>
          <w:szCs w:val="20"/>
          <w:lang w:eastAsia="en-US"/>
        </w:rPr>
        <w:t xml:space="preserve">, </w:t>
      </w:r>
      <w:hyperlink r:id="rId154" w:history="1">
        <w:r>
          <w:rPr>
            <w:rFonts w:ascii="Arial" w:eastAsiaTheme="minorHAnsi" w:hAnsi="Arial" w:cs="Arial"/>
            <w:color w:val="0000FF"/>
            <w:sz w:val="20"/>
            <w:szCs w:val="20"/>
            <w:lang w:eastAsia="en-US"/>
          </w:rPr>
          <w:t>18</w:t>
        </w:r>
      </w:hyperlink>
      <w:r>
        <w:rPr>
          <w:rFonts w:ascii="Arial" w:eastAsiaTheme="minorHAnsi" w:hAnsi="Arial" w:cs="Arial"/>
          <w:sz w:val="20"/>
          <w:szCs w:val="20"/>
          <w:lang w:eastAsia="en-US"/>
        </w:rPr>
        <w:t xml:space="preserve">, </w:t>
      </w:r>
      <w:hyperlink r:id="rId155" w:history="1">
        <w:r>
          <w:rPr>
            <w:rFonts w:ascii="Arial" w:eastAsiaTheme="minorHAnsi" w:hAnsi="Arial" w:cs="Arial"/>
            <w:color w:val="0000FF"/>
            <w:sz w:val="20"/>
            <w:szCs w:val="20"/>
            <w:lang w:eastAsia="en-US"/>
          </w:rPr>
          <w:t>20</w:t>
        </w:r>
      </w:hyperlink>
      <w:r>
        <w:rPr>
          <w:rFonts w:ascii="Arial" w:eastAsiaTheme="minorHAnsi" w:hAnsi="Arial" w:cs="Arial"/>
          <w:sz w:val="20"/>
          <w:szCs w:val="20"/>
          <w:lang w:eastAsia="en-US"/>
        </w:rPr>
        <w:t xml:space="preserve"> и </w:t>
      </w:r>
      <w:hyperlink r:id="rId156" w:history="1">
        <w:r>
          <w:rPr>
            <w:rFonts w:ascii="Arial" w:eastAsiaTheme="minorHAnsi" w:hAnsi="Arial" w:cs="Arial"/>
            <w:color w:val="0000FF"/>
            <w:sz w:val="20"/>
            <w:szCs w:val="20"/>
            <w:lang w:eastAsia="en-US"/>
          </w:rPr>
          <w:t>20.1</w:t>
        </w:r>
      </w:hyperlink>
      <w:r>
        <w:rPr>
          <w:rFonts w:ascii="Arial" w:eastAsiaTheme="minorHAnsi" w:hAnsi="Arial" w:cs="Arial"/>
          <w:sz w:val="20"/>
          <w:szCs w:val="20"/>
          <w:lang w:eastAsia="en-US"/>
        </w:rPr>
        <w:t xml:space="preserve"> Федерального закона от 27 июля 2004 года N 79-ФЗ "О государственной гражданской службе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05.10.2015 </w:t>
      </w:r>
      <w:hyperlink r:id="rId157" w:history="1">
        <w:r>
          <w:rPr>
            <w:rFonts w:ascii="Arial" w:eastAsiaTheme="minorHAnsi" w:hAnsi="Arial" w:cs="Arial"/>
            <w:color w:val="0000FF"/>
            <w:sz w:val="20"/>
            <w:szCs w:val="20"/>
            <w:lang w:eastAsia="en-US"/>
          </w:rPr>
          <w:t>N 285-ФЗ</w:t>
        </w:r>
      </w:hyperlink>
      <w:r>
        <w:rPr>
          <w:rFonts w:ascii="Arial" w:eastAsiaTheme="minorHAnsi" w:hAnsi="Arial" w:cs="Arial"/>
          <w:sz w:val="20"/>
          <w:szCs w:val="20"/>
          <w:lang w:eastAsia="en-US"/>
        </w:rPr>
        <w:t xml:space="preserve">, от 03.07.2016 </w:t>
      </w:r>
      <w:hyperlink r:id="rId158"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12.5. Установление иных запретов, ограничений, обязательств и правил служебного поведения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5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bookmarkStart w:id="27" w:name="Par345"/>
    <w:bookmarkEnd w:id="27"/>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fldChar w:fldCharType="begin"/>
      </w:r>
      <w:r>
        <w:rPr>
          <w:rFonts w:ascii="Arial" w:eastAsiaTheme="minorHAnsi" w:hAnsi="Arial" w:cs="Arial"/>
          <w:sz w:val="20"/>
          <w:szCs w:val="20"/>
          <w:lang w:eastAsia="en-US"/>
        </w:rPr>
        <w:instrText xml:space="preserve">HYPERLINK consultantplus://offline/ref=63F28000FED13716F2FC8910CDFEF2D761AEC73CFE401D32F8A449F11C3BD1B12DEEA4EC735D4409KFs4K </w:instrText>
      </w:r>
      <w:r>
        <w:rPr>
          <w:rFonts w:ascii="Arial" w:eastAsiaTheme="minorHAnsi" w:hAnsi="Arial" w:cs="Arial"/>
          <w:sz w:val="20"/>
          <w:szCs w:val="20"/>
          <w:lang w:eastAsia="en-US"/>
        </w:rPr>
        <w:fldChar w:fldCharType="separate"/>
      </w:r>
      <w:r>
        <w:rPr>
          <w:rFonts w:ascii="Arial" w:eastAsiaTheme="minorHAnsi" w:hAnsi="Arial" w:cs="Arial"/>
          <w:color w:val="0000FF"/>
          <w:sz w:val="20"/>
          <w:szCs w:val="20"/>
          <w:lang w:eastAsia="en-US"/>
        </w:rPr>
        <w:t>1</w:t>
      </w:r>
      <w:r>
        <w:rPr>
          <w:rFonts w:ascii="Arial" w:eastAsiaTheme="minorHAnsi" w:hAnsi="Arial" w:cs="Arial"/>
          <w:sz w:val="20"/>
          <w:szCs w:val="20"/>
          <w:lang w:eastAsia="en-US"/>
        </w:rPr>
        <w:fldChar w:fldCharType="end"/>
      </w:r>
      <w:r>
        <w:rPr>
          <w:rFonts w:ascii="Arial" w:eastAsiaTheme="minorHAnsi" w:hAnsi="Arial" w:cs="Arial"/>
          <w:sz w:val="20"/>
          <w:szCs w:val="20"/>
          <w:lang w:eastAsia="en-US"/>
        </w:rPr>
        <w:t>.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для лиц, замещающих государственные должности Российской Федерации, государственные должности субъектов Российской Федерации, муниципальные должности, должности государственной службы, должности муниципальной службы,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создаваемых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в целях противодействия коррупции могут устанавливаться иные запреты, ограничения, обязательства и правила служебного поведения.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Федеральных законов от 15.02.2016 </w:t>
      </w:r>
      <w:hyperlink r:id="rId160" w:history="1">
        <w:r>
          <w:rPr>
            <w:rFonts w:ascii="Arial" w:eastAsiaTheme="minorHAnsi" w:hAnsi="Arial" w:cs="Arial"/>
            <w:color w:val="0000FF"/>
            <w:sz w:val="20"/>
            <w:szCs w:val="20"/>
            <w:lang w:eastAsia="en-US"/>
          </w:rPr>
          <w:t>N 24-ФЗ</w:t>
        </w:r>
      </w:hyperlink>
      <w:r>
        <w:rPr>
          <w:rFonts w:ascii="Arial" w:eastAsiaTheme="minorHAnsi" w:hAnsi="Arial" w:cs="Arial"/>
          <w:sz w:val="20"/>
          <w:szCs w:val="20"/>
          <w:lang w:eastAsia="en-US"/>
        </w:rPr>
        <w:t xml:space="preserve">, от 03.07.2016 </w:t>
      </w:r>
      <w:hyperlink r:id="rId161" w:history="1">
        <w:r>
          <w:rPr>
            <w:rFonts w:ascii="Arial" w:eastAsiaTheme="minorHAnsi" w:hAnsi="Arial" w:cs="Arial"/>
            <w:color w:val="0000FF"/>
            <w:sz w:val="20"/>
            <w:szCs w:val="20"/>
            <w:lang w:eastAsia="en-US"/>
          </w:rPr>
          <w:t>N 236-ФЗ</w:t>
        </w:r>
      </w:hyperlink>
      <w:r>
        <w:rPr>
          <w:rFonts w:ascii="Arial" w:eastAsiaTheme="minorHAnsi" w:hAnsi="Arial" w:cs="Arial"/>
          <w:sz w:val="20"/>
          <w:szCs w:val="20"/>
          <w:lang w:eastAsia="en-US"/>
        </w:rPr>
        <w:t>)</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Положения </w:t>
      </w:r>
      <w:hyperlink w:anchor="Par345" w:history="1">
        <w:r>
          <w:rPr>
            <w:rFonts w:ascii="Arial" w:eastAsiaTheme="minorHAnsi" w:hAnsi="Arial" w:cs="Arial"/>
            <w:color w:val="0000FF"/>
            <w:sz w:val="20"/>
            <w:szCs w:val="20"/>
            <w:lang w:eastAsia="en-US"/>
          </w:rPr>
          <w:t>части 1</w:t>
        </w:r>
      </w:hyperlink>
      <w:r>
        <w:rPr>
          <w:rFonts w:ascii="Arial" w:eastAsiaTheme="minorHAnsi" w:hAnsi="Arial" w:cs="Arial"/>
          <w:sz w:val="20"/>
          <w:szCs w:val="20"/>
          <w:lang w:eastAsia="en-US"/>
        </w:rPr>
        <w:t xml:space="preserve"> настоящей статьи распространяются на служащих Центрального банка Российской Федерации, занимающих должности, включенные в перечень, утвержденный Советом директоров Центрального банка Российской Федерации.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(часть 2 введена Федеральным </w:t>
      </w:r>
      <w:hyperlink r:id="rId16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 Ответственность физических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Граждане Российской Федерации, иностранные граждане и лица без гражданства за совершение коррупционных правонарушений несут уголовную, административную, гражданско-правовую и дисциплинарную ответственность в соответствии с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Физическое лицо, совершившее коррупционное правонарушение, по решению суда может быть лишено в соответствии с </w:t>
      </w:r>
      <w:hyperlink r:id="rId163"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 права занимать определенные должности государственной и муниципальной службы.</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13.1. Увольнение (освобождение от должности) лиц, замещающих государственные должности Российской Федерации, государственные должности субъектов Российской Федерации, муниципальные должности, в связи с утратой доверия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6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21.11.2011 N 329-ФЗ)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Лицо, замещающее государственную должность Российской Федерации, государственную должность субъекта Российской Федерации, муниципальную должность, в порядке, предусмотренном федеральными конституционными законами, федеральными законами, законами субъектов Российской Федерации, муниципальными нормативными правовыми актами, подлежит увольнению (освобождению от должности) в связи с утратой доверия в случае:</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непринятия лицом мер по предотвращению и (или) урегулированию конфликта интересов, стороной которого оно является;</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непредставления лицом сведений о своих доходах, об имуществе и обязательствах имущественного характера, а также о доходах, об имуществе и обязательствах имущественного характера своих супруги (супруга) и несовершеннолетних детей либо представления заведомо недостоверных или неполных сведений;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участия лица на платной основе в деятельности органа управления коммерческой организации, за исключением случаев, установленных федеральным законом;</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осуществления лицом предпринимательской деятельности;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вхождения лица в состав органов управления, попечительских или наблюдательных советов, иных органов иностранных некоммерческих неправительственных организаций и действующих на территории Российской Федерации их структурных подразделений, если иное не предусмотрено международным договором Российской Федерации или законодательством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Лицо, замещающее государственную должность Российской Федерации, государственную должность субъекта Российской Федерации, муниципальную должность, которому стало известно о возникновении у подчиненного ему лица личной заинтересованности, которая приводит или может привести к конфликту интересов, подлежит увольнению (освобождению от должности) в связи с утратой доверия также в случае непринятия лицом, замещающим государственную должность Российской Федерации, государственную должность субъекта Российской Федерации, муниципальную должность, мер по предотвращению и (или) урегулированию конфликта интересов, стороной которого является подчиненное ему лицо.</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13.1 дополняется новой частью 3. См. текст в будущей </w:t>
      </w:r>
      <w:hyperlink r:id="rId166"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67"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в статью 13.2 вносятся изменения. См. текст в будущей </w:t>
      </w:r>
      <w:hyperlink r:id="rId168"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13.2. Увольнение (освобождение от должности) лиц, замещающих (занимающих) должности в Центральном банке Российской Федерации, государственных корпорациях, публично-правовых компаниях, иных организациях, созданных Российской Федерацией на основании федеральных законов, в организациях, создаваемых для выполнения задач, поставленных перед федеральными государственными органами, в связи с утратой доверия</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69"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0"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Лица, занимающие должности в Центральном банке Российской Федерации, лица, замещающие должности в государственных корпорациях, публично-правовых компаниях, Пенсионном фонде Российской Федерации, Фонде социального страхования Российской Федерации, Федеральном фонде обязательного медицинского страхования, иных организациях, созданных Российской Федерацией на основании федеральных законов, отдельные должности на основании трудового договора в организациях, создаваемых для выполнения задач, поставленных перед федеральными государственными органами, подлежат увольнению (освобождению от должности) в связи с утратой доверия в случаях, предусмотренных федеральными законами.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1"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03.07.2016 N 236-ФЗ)</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2"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статья 13.2 дополняется новой частью 2. См. текст в будущей </w:t>
      </w:r>
      <w:hyperlink r:id="rId173"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13.3. Обязанность организаций принимать меры по предупреждению коррупции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4"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03.12.2012 N 231-ФЗ)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Организации обязаны разрабатывать и принимать меры по предупреждению коррупции.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lastRenderedPageBreak/>
        <w:t>2. Меры по предупреждению коррупции, принимаемые в организации, могут включать:</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1) определение подразделений или должностных лиц, ответственных за профилактику коррупционных и иных правонарушений;</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сотрудничество организации с правоохранительными органами;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3) разработку и внедрение в практику стандартов и процедур, направленных на обеспечение добросовестной работы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4) принятие кодекса этики и служебного поведения работников организации;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5) предотвращение и урегулирование конфликта интересов;</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6) недопущение составления неофициальной отчетности и использования поддельных документов.</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13.4. Осуществление проверок уполномоченным подразделением Администрации Президента Российской Федерации</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(введена Федеральным </w:t>
      </w:r>
      <w:hyperlink r:id="rId175"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07.05.2013 N 102-ФЗ)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bookmarkStart w:id="28" w:name="Par404"/>
      <w:bookmarkEnd w:id="28"/>
      <w:r>
        <w:rPr>
          <w:rFonts w:ascii="Arial" w:eastAsiaTheme="minorHAnsi" w:hAnsi="Arial" w:cs="Arial"/>
          <w:sz w:val="20"/>
          <w:szCs w:val="20"/>
          <w:lang w:eastAsia="en-US"/>
        </w:rPr>
        <w:t>1. По решению Президента Российской Федерации, Руководителя Администрации Президента Российской Федерации либо специально уполномоченного ими должностного лица Администрации Президента Российской Федерации уполномоченное подразделение Администрации Президента Российской Федерации может осуществлять в установленном порядке проверки: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bookmarkStart w:id="29" w:name="Par405"/>
      <w:bookmarkEnd w:id="29"/>
      <w:r>
        <w:rPr>
          <w:rFonts w:ascii="Arial" w:eastAsiaTheme="minorHAnsi" w:hAnsi="Arial" w:cs="Arial"/>
          <w:sz w:val="20"/>
          <w:szCs w:val="20"/>
          <w:lang w:eastAsia="en-US"/>
        </w:rPr>
        <w:t>1) достоверности и полноты сведений о доходах, расходах, об имуществе и обязательствах имущественного характера, представляемых гражданами, претендующими на замещение любых должностей, осуществление полномочий по которым влечет за собой обязанность представлять такие сведения, а также иных сведений, представляемых указанными гражданами в соответствии с нормативными правовыми актами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достоверности и полноты сведений о доходах, расходах, об имуществе и обязательствах имущественного характера, представляемых лицами, замещающими должности, предусмотренные </w:t>
      </w:r>
      <w:hyperlink w:anchor="Par405" w:history="1">
        <w:r>
          <w:rPr>
            <w:rFonts w:ascii="Arial" w:eastAsiaTheme="minorHAnsi" w:hAnsi="Arial" w:cs="Arial"/>
            <w:color w:val="0000FF"/>
            <w:sz w:val="20"/>
            <w:szCs w:val="20"/>
            <w:lang w:eastAsia="en-US"/>
          </w:rPr>
          <w:t>пунктом 1</w:t>
        </w:r>
      </w:hyperlink>
      <w:r>
        <w:rPr>
          <w:rFonts w:ascii="Arial" w:eastAsiaTheme="minorHAnsi" w:hAnsi="Arial" w:cs="Arial"/>
          <w:sz w:val="20"/>
          <w:szCs w:val="20"/>
          <w:lang w:eastAsia="en-US"/>
        </w:rPr>
        <w:t xml:space="preserve"> настоящей части;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соблюдения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их супругами и несовершеннолетними детьми установленных для них запретов и ограничений, а также исполнения лицами, замещающими должности, предусмотренные </w:t>
      </w:r>
      <w:hyperlink w:anchor="Par131" w:history="1">
        <w:r>
          <w:rPr>
            <w:rFonts w:ascii="Arial" w:eastAsiaTheme="minorHAnsi" w:hAnsi="Arial" w:cs="Arial"/>
            <w:color w:val="0000FF"/>
            <w:sz w:val="20"/>
            <w:szCs w:val="20"/>
            <w:lang w:eastAsia="en-US"/>
          </w:rPr>
          <w:t>пунктами 1</w:t>
        </w:r>
      </w:hyperlink>
      <w:r>
        <w:rPr>
          <w:rFonts w:ascii="Arial" w:eastAsiaTheme="minorHAnsi" w:hAnsi="Arial" w:cs="Arial"/>
          <w:sz w:val="20"/>
          <w:szCs w:val="20"/>
          <w:lang w:eastAsia="en-US"/>
        </w:rPr>
        <w:t xml:space="preserve"> и </w:t>
      </w:r>
      <w:hyperlink w:anchor="Par146" w:history="1">
        <w:r>
          <w:rPr>
            <w:rFonts w:ascii="Arial" w:eastAsiaTheme="minorHAnsi" w:hAnsi="Arial" w:cs="Arial"/>
            <w:color w:val="0000FF"/>
            <w:sz w:val="20"/>
            <w:szCs w:val="20"/>
            <w:lang w:eastAsia="en-US"/>
          </w:rPr>
          <w:t>1.1 части 1 статьи 7.1</w:t>
        </w:r>
      </w:hyperlink>
      <w:r>
        <w:rPr>
          <w:rFonts w:ascii="Arial" w:eastAsiaTheme="minorHAnsi" w:hAnsi="Arial" w:cs="Arial"/>
          <w:sz w:val="20"/>
          <w:szCs w:val="20"/>
          <w:lang w:eastAsia="en-US"/>
        </w:rPr>
        <w:t xml:space="preserve"> настоящего Федерального закона, своих обязанностей в соответствии с законодательством о противодействии коррупции.</w:t>
      </w:r>
    </w:p>
    <w:p w:rsidR="00DA60A7" w:rsidRDefault="00DA60A7" w:rsidP="00DA60A7">
      <w:pPr>
        <w:autoSpaceDE w:val="0"/>
        <w:autoSpaceDN w:val="0"/>
        <w:adjustRightInd w:val="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(в ред. Федерального </w:t>
      </w:r>
      <w:hyperlink r:id="rId176" w:history="1">
        <w:r>
          <w:rPr>
            <w:rFonts w:ascii="Arial" w:eastAsiaTheme="minorHAnsi" w:hAnsi="Arial" w:cs="Arial"/>
            <w:color w:val="0000FF"/>
            <w:sz w:val="20"/>
            <w:szCs w:val="20"/>
            <w:lang w:eastAsia="en-US"/>
          </w:rPr>
          <w:t>закона</w:t>
        </w:r>
      </w:hyperlink>
      <w:r>
        <w:rPr>
          <w:rFonts w:ascii="Arial" w:eastAsiaTheme="minorHAnsi" w:hAnsi="Arial" w:cs="Arial"/>
          <w:sz w:val="20"/>
          <w:szCs w:val="20"/>
          <w:lang w:eastAsia="en-US"/>
        </w:rPr>
        <w:t xml:space="preserve"> от 03.11.2015 N 303-ФЗ)</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2. Проверки, предусмотренные </w:t>
      </w:r>
      <w:hyperlink w:anchor="Par404" w:history="1">
        <w:r>
          <w:rPr>
            <w:rFonts w:ascii="Arial" w:eastAsiaTheme="minorHAnsi" w:hAnsi="Arial" w:cs="Arial"/>
            <w:color w:val="0000FF"/>
            <w:sz w:val="20"/>
            <w:szCs w:val="20"/>
            <w:lang w:eastAsia="en-US"/>
          </w:rPr>
          <w:t>частью 1</w:t>
        </w:r>
      </w:hyperlink>
      <w:r>
        <w:rPr>
          <w:rFonts w:ascii="Arial" w:eastAsiaTheme="minorHAnsi" w:hAnsi="Arial" w:cs="Arial"/>
          <w:sz w:val="20"/>
          <w:szCs w:val="20"/>
          <w:lang w:eastAsia="en-US"/>
        </w:rPr>
        <w:t xml:space="preserve"> настоящей статьи, могут осуществляться независимо от проверок, осуществляемых подразделениями, должностными лицами либо комиссиями иных органов и организаций.</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outlineLvl w:val="0"/>
        <w:rPr>
          <w:rFonts w:ascii="Arial" w:eastAsiaTheme="minorHAnsi" w:hAnsi="Arial" w:cs="Arial"/>
          <w:b/>
          <w:bCs/>
          <w:sz w:val="20"/>
          <w:szCs w:val="20"/>
          <w:lang w:eastAsia="en-US"/>
        </w:rPr>
      </w:pPr>
      <w:r>
        <w:rPr>
          <w:rFonts w:ascii="Arial" w:eastAsiaTheme="minorHAnsi" w:hAnsi="Arial" w:cs="Arial"/>
          <w:b/>
          <w:bCs/>
          <w:sz w:val="20"/>
          <w:szCs w:val="20"/>
          <w:lang w:eastAsia="en-US"/>
        </w:rPr>
        <w:t>Статья 14. Ответственность юридических лиц за коррупционные правонарушения</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1. В случае, если от имени или в интересах юридического лица осуществляются организация, подготовка и совершение коррупционных правонарушений или правонарушений, создающих условия для совершения коррупционных правонарушений, к юридическому лицу могут быть применены меры ответственности в соответствии с </w:t>
      </w:r>
      <w:hyperlink r:id="rId177"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2. Применение за коррупционное правонарушение мер ответственности к юридическому лицу не освобождает от ответственности за данное коррупционное правонарушение виновное физическое лицо, равно как и привлечение к уголовной или иной ответственности за коррупционное правонарушение физического лица не освобождает от ответственности за данное коррупционное правонарушение юридическое лицо.</w:t>
      </w:r>
    </w:p>
    <w:p w:rsidR="00DA60A7" w:rsidRDefault="00DA60A7" w:rsidP="00DA60A7">
      <w:pPr>
        <w:autoSpaceDE w:val="0"/>
        <w:autoSpaceDN w:val="0"/>
        <w:adjustRightInd w:val="0"/>
        <w:spacing w:before="20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3. Положения настоящей статьи распространяются на иностранные юридические лица в случаях, предусмотренных </w:t>
      </w:r>
      <w:hyperlink r:id="rId178" w:history="1">
        <w:r>
          <w:rPr>
            <w:rFonts w:ascii="Arial" w:eastAsiaTheme="minorHAnsi" w:hAnsi="Arial" w:cs="Arial"/>
            <w:color w:val="0000FF"/>
            <w:sz w:val="20"/>
            <w:szCs w:val="20"/>
            <w:lang w:eastAsia="en-US"/>
          </w:rPr>
          <w:t>законодательством</w:t>
        </w:r>
      </w:hyperlink>
      <w:r>
        <w:rPr>
          <w:rFonts w:ascii="Arial" w:eastAsiaTheme="minorHAnsi" w:hAnsi="Arial" w:cs="Arial"/>
          <w:sz w:val="20"/>
          <w:szCs w:val="20"/>
          <w:lang w:eastAsia="en-US"/>
        </w:rPr>
        <w:t xml:space="preserve"> Российской Федерации.</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roofErr w:type="spellStart"/>
      <w:r>
        <w:rPr>
          <w:rFonts w:ascii="Arial" w:eastAsiaTheme="minorHAnsi" w:hAnsi="Arial" w:cs="Arial"/>
          <w:sz w:val="20"/>
          <w:szCs w:val="20"/>
          <w:lang w:eastAsia="en-US"/>
        </w:rPr>
        <w:t>КонсультантПлюс</w:t>
      </w:r>
      <w:proofErr w:type="spellEnd"/>
      <w:r>
        <w:rPr>
          <w:rFonts w:ascii="Arial" w:eastAsiaTheme="minorHAnsi" w:hAnsi="Arial" w:cs="Arial"/>
          <w:sz w:val="20"/>
          <w:szCs w:val="20"/>
          <w:lang w:eastAsia="en-US"/>
        </w:rPr>
        <w:t>: примечание.</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r>
        <w:rPr>
          <w:rFonts w:ascii="Arial" w:eastAsiaTheme="minorHAnsi" w:hAnsi="Arial" w:cs="Arial"/>
          <w:sz w:val="20"/>
          <w:szCs w:val="20"/>
          <w:lang w:eastAsia="en-US"/>
        </w:rPr>
        <w:t xml:space="preserve">С 1 января 2018 года Федеральным </w:t>
      </w:r>
      <w:hyperlink r:id="rId179" w:history="1">
        <w:r>
          <w:rPr>
            <w:rFonts w:ascii="Arial" w:eastAsiaTheme="minorHAnsi" w:hAnsi="Arial" w:cs="Arial"/>
            <w:color w:val="0000FF"/>
            <w:sz w:val="20"/>
            <w:szCs w:val="20"/>
            <w:lang w:eastAsia="en-US"/>
          </w:rPr>
          <w:t>законом</w:t>
        </w:r>
      </w:hyperlink>
      <w:r>
        <w:rPr>
          <w:rFonts w:ascii="Arial" w:eastAsiaTheme="minorHAnsi" w:hAnsi="Arial" w:cs="Arial"/>
          <w:sz w:val="20"/>
          <w:szCs w:val="20"/>
          <w:lang w:eastAsia="en-US"/>
        </w:rPr>
        <w:t xml:space="preserve"> от 01.07.2017 N 132-ФЗ данный документ дополняется новой статьей 15. См. текст в будущей </w:t>
      </w:r>
      <w:hyperlink r:id="rId180" w:history="1">
        <w:r>
          <w:rPr>
            <w:rFonts w:ascii="Arial" w:eastAsiaTheme="minorHAnsi" w:hAnsi="Arial" w:cs="Arial"/>
            <w:color w:val="0000FF"/>
            <w:sz w:val="20"/>
            <w:szCs w:val="20"/>
            <w:lang w:eastAsia="en-US"/>
          </w:rPr>
          <w:t>редакции</w:t>
        </w:r>
      </w:hyperlink>
      <w:r>
        <w:rPr>
          <w:rFonts w:ascii="Arial" w:eastAsiaTheme="minorHAnsi" w:hAnsi="Arial" w:cs="Arial"/>
          <w:sz w:val="20"/>
          <w:szCs w:val="20"/>
          <w:lang w:eastAsia="en-US"/>
        </w:rPr>
        <w:t>.</w:t>
      </w: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Президент</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Российской Федерации</w:t>
      </w:r>
    </w:p>
    <w:p w:rsidR="00DA60A7" w:rsidRDefault="00DA60A7" w:rsidP="00DA60A7">
      <w:pPr>
        <w:autoSpaceDE w:val="0"/>
        <w:autoSpaceDN w:val="0"/>
        <w:adjustRightInd w:val="0"/>
        <w:jc w:val="right"/>
        <w:rPr>
          <w:rFonts w:ascii="Arial" w:eastAsiaTheme="minorHAnsi" w:hAnsi="Arial" w:cs="Arial"/>
          <w:sz w:val="20"/>
          <w:szCs w:val="20"/>
          <w:lang w:eastAsia="en-US"/>
        </w:rPr>
      </w:pPr>
      <w:r>
        <w:rPr>
          <w:rFonts w:ascii="Arial" w:eastAsiaTheme="minorHAnsi" w:hAnsi="Arial" w:cs="Arial"/>
          <w:sz w:val="20"/>
          <w:szCs w:val="20"/>
          <w:lang w:eastAsia="en-US"/>
        </w:rPr>
        <w:t>Д.МЕДВЕДЕВ</w:t>
      </w:r>
    </w:p>
    <w:p w:rsidR="00DA60A7" w:rsidRDefault="00DA60A7" w:rsidP="00DA60A7">
      <w:pPr>
        <w:autoSpaceDE w:val="0"/>
        <w:autoSpaceDN w:val="0"/>
        <w:adjustRightInd w:val="0"/>
        <w:rPr>
          <w:rFonts w:ascii="Arial" w:eastAsiaTheme="minorHAnsi" w:hAnsi="Arial" w:cs="Arial"/>
          <w:sz w:val="20"/>
          <w:szCs w:val="20"/>
          <w:lang w:eastAsia="en-US"/>
        </w:rPr>
      </w:pPr>
      <w:r>
        <w:rPr>
          <w:rFonts w:ascii="Arial" w:eastAsiaTheme="minorHAnsi" w:hAnsi="Arial" w:cs="Arial"/>
          <w:sz w:val="20"/>
          <w:szCs w:val="20"/>
          <w:lang w:eastAsia="en-US"/>
        </w:rPr>
        <w:t>Москва, Кремль</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25 декабря 2008 года</w:t>
      </w:r>
    </w:p>
    <w:p w:rsidR="00DA60A7" w:rsidRDefault="00DA60A7" w:rsidP="00DA60A7">
      <w:pPr>
        <w:autoSpaceDE w:val="0"/>
        <w:autoSpaceDN w:val="0"/>
        <w:adjustRightInd w:val="0"/>
        <w:spacing w:before="200"/>
        <w:rPr>
          <w:rFonts w:ascii="Arial" w:eastAsiaTheme="minorHAnsi" w:hAnsi="Arial" w:cs="Arial"/>
          <w:sz w:val="20"/>
          <w:szCs w:val="20"/>
          <w:lang w:eastAsia="en-US"/>
        </w:rPr>
      </w:pPr>
      <w:r>
        <w:rPr>
          <w:rFonts w:ascii="Arial" w:eastAsiaTheme="minorHAnsi" w:hAnsi="Arial" w:cs="Arial"/>
          <w:sz w:val="20"/>
          <w:szCs w:val="20"/>
          <w:lang w:eastAsia="en-US"/>
        </w:rPr>
        <w:t>N 273-ФЗ</w:t>
      </w: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autoSpaceDE w:val="0"/>
        <w:autoSpaceDN w:val="0"/>
        <w:adjustRightInd w:val="0"/>
        <w:ind w:firstLine="540"/>
        <w:jc w:val="both"/>
        <w:rPr>
          <w:rFonts w:ascii="Arial" w:eastAsiaTheme="minorHAnsi" w:hAnsi="Arial" w:cs="Arial"/>
          <w:sz w:val="20"/>
          <w:szCs w:val="20"/>
          <w:lang w:eastAsia="en-US"/>
        </w:rPr>
      </w:pPr>
    </w:p>
    <w:p w:rsidR="00DA60A7" w:rsidRDefault="00DA60A7" w:rsidP="00DA60A7">
      <w:pPr>
        <w:pBdr>
          <w:top w:val="single" w:sz="6" w:space="0" w:color="auto"/>
        </w:pBdr>
        <w:autoSpaceDE w:val="0"/>
        <w:autoSpaceDN w:val="0"/>
        <w:adjustRightInd w:val="0"/>
        <w:spacing w:before="100" w:after="100"/>
        <w:jc w:val="both"/>
        <w:rPr>
          <w:rFonts w:ascii="Arial" w:eastAsiaTheme="minorHAnsi" w:hAnsi="Arial" w:cs="Arial"/>
          <w:sz w:val="2"/>
          <w:szCs w:val="2"/>
          <w:lang w:eastAsia="en-US"/>
        </w:rPr>
      </w:pPr>
    </w:p>
    <w:p w:rsidR="00F62537" w:rsidRPr="00CE24E8" w:rsidRDefault="00F62537" w:rsidP="00F62537">
      <w:pPr>
        <w:autoSpaceDE w:val="0"/>
        <w:autoSpaceDN w:val="0"/>
        <w:jc w:val="center"/>
        <w:rPr>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jc w:val="center"/>
        <w:rPr>
          <w:b/>
          <w:i/>
          <w:sz w:val="32"/>
          <w:szCs w:val="32"/>
        </w:rPr>
      </w:pPr>
    </w:p>
    <w:p w:rsidR="00F62537" w:rsidRDefault="00F62537" w:rsidP="00F62537">
      <w:pPr>
        <w:autoSpaceDE w:val="0"/>
        <w:autoSpaceDN w:val="0"/>
        <w:rPr>
          <w:sz w:val="20"/>
          <w:szCs w:val="20"/>
        </w:rPr>
      </w:pPr>
    </w:p>
    <w:p w:rsidR="00F62537" w:rsidRDefault="00F62537" w:rsidP="00F62537">
      <w:pPr>
        <w:autoSpaceDE w:val="0"/>
        <w:autoSpaceDN w:val="0"/>
        <w:rPr>
          <w:sz w:val="16"/>
          <w:szCs w:val="16"/>
        </w:rPr>
      </w:pPr>
    </w:p>
    <w:p w:rsidR="00F62537" w:rsidRDefault="00F62537" w:rsidP="00F62537">
      <w:pPr>
        <w:autoSpaceDE w:val="0"/>
        <w:autoSpaceDN w:val="0"/>
        <w:rPr>
          <w:sz w:val="16"/>
          <w:szCs w:val="16"/>
        </w:rPr>
      </w:pPr>
    </w:p>
    <w:p w:rsidR="00F62537" w:rsidRDefault="00F62537" w:rsidP="00F62537">
      <w:pPr>
        <w:tabs>
          <w:tab w:val="left" w:pos="9072"/>
        </w:tabs>
        <w:autoSpaceDE w:val="0"/>
        <w:autoSpaceDN w:val="0"/>
        <w:jc w:val="center"/>
        <w:rPr>
          <w:sz w:val="20"/>
          <w:szCs w:val="20"/>
        </w:rPr>
      </w:pPr>
    </w:p>
    <w:p w:rsidR="00F62537" w:rsidRDefault="00F62537" w:rsidP="00F62537">
      <w:pPr>
        <w:tabs>
          <w:tab w:val="left" w:pos="9072"/>
        </w:tabs>
        <w:autoSpaceDE w:val="0"/>
        <w:autoSpaceDN w:val="0"/>
        <w:jc w:val="center"/>
        <w:rPr>
          <w:sz w:val="20"/>
          <w:szCs w:val="20"/>
        </w:rPr>
      </w:pPr>
    </w:p>
    <w:sectPr w:rsidR="00F62537" w:rsidSect="00CE24E8">
      <w:pgSz w:w="11906" w:h="16838"/>
      <w:pgMar w:top="1440" w:right="566" w:bottom="568" w:left="1133" w:header="0" w:footer="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A39B1E91"/>
    <w:multiLevelType w:val="hybridMultilevel"/>
    <w:tmpl w:val="9B23D5F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A65E0779"/>
    <w:multiLevelType w:val="hybridMultilevel"/>
    <w:tmpl w:val="464583AE"/>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B94543B2"/>
    <w:multiLevelType w:val="hybridMultilevel"/>
    <w:tmpl w:val="B1D18DFC"/>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D7EAD560"/>
    <w:multiLevelType w:val="hybridMultilevel"/>
    <w:tmpl w:val="502426C1"/>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4F01CED"/>
    <w:multiLevelType w:val="hybridMultilevel"/>
    <w:tmpl w:val="489025B4"/>
    <w:lvl w:ilvl="0" w:tplc="3EEC543E">
      <w:start w:val="60"/>
      <w:numFmt w:val="bullet"/>
      <w:lvlText w:val="-"/>
      <w:lvlJc w:val="left"/>
      <w:pPr>
        <w:tabs>
          <w:tab w:val="num" w:pos="1065"/>
        </w:tabs>
        <w:ind w:left="1065" w:hanging="360"/>
      </w:pPr>
      <w:rPr>
        <w:rFonts w:ascii="Times New Roman" w:eastAsia="Times New Roman" w:hAnsi="Times New Roman" w:cs="Times New Roman" w:hint="default"/>
      </w:rPr>
    </w:lvl>
    <w:lvl w:ilvl="1" w:tplc="04190003">
      <w:start w:val="1"/>
      <w:numFmt w:val="bullet"/>
      <w:lvlText w:val="o"/>
      <w:lvlJc w:val="left"/>
      <w:pPr>
        <w:tabs>
          <w:tab w:val="num" w:pos="1785"/>
        </w:tabs>
        <w:ind w:left="1785" w:hanging="360"/>
      </w:pPr>
      <w:rPr>
        <w:rFonts w:ascii="Courier New" w:hAnsi="Courier New" w:cs="Times New Roman" w:hint="default"/>
      </w:rPr>
    </w:lvl>
    <w:lvl w:ilvl="2" w:tplc="04190005">
      <w:start w:val="1"/>
      <w:numFmt w:val="bullet"/>
      <w:lvlText w:val=""/>
      <w:lvlJc w:val="left"/>
      <w:pPr>
        <w:tabs>
          <w:tab w:val="num" w:pos="2505"/>
        </w:tabs>
        <w:ind w:left="2505" w:hanging="360"/>
      </w:pPr>
      <w:rPr>
        <w:rFonts w:ascii="Wingdings" w:hAnsi="Wingdings" w:hint="default"/>
      </w:rPr>
    </w:lvl>
    <w:lvl w:ilvl="3" w:tplc="04190001">
      <w:start w:val="1"/>
      <w:numFmt w:val="bullet"/>
      <w:lvlText w:val=""/>
      <w:lvlJc w:val="left"/>
      <w:pPr>
        <w:tabs>
          <w:tab w:val="num" w:pos="3225"/>
        </w:tabs>
        <w:ind w:left="3225" w:hanging="360"/>
      </w:pPr>
      <w:rPr>
        <w:rFonts w:ascii="Symbol" w:hAnsi="Symbol" w:hint="default"/>
      </w:rPr>
    </w:lvl>
    <w:lvl w:ilvl="4" w:tplc="04190003">
      <w:start w:val="1"/>
      <w:numFmt w:val="bullet"/>
      <w:lvlText w:val="o"/>
      <w:lvlJc w:val="left"/>
      <w:pPr>
        <w:tabs>
          <w:tab w:val="num" w:pos="3945"/>
        </w:tabs>
        <w:ind w:left="3945" w:hanging="360"/>
      </w:pPr>
      <w:rPr>
        <w:rFonts w:ascii="Courier New" w:hAnsi="Courier New" w:cs="Times New Roman" w:hint="default"/>
      </w:rPr>
    </w:lvl>
    <w:lvl w:ilvl="5" w:tplc="04190005">
      <w:start w:val="1"/>
      <w:numFmt w:val="bullet"/>
      <w:lvlText w:val=""/>
      <w:lvlJc w:val="left"/>
      <w:pPr>
        <w:tabs>
          <w:tab w:val="num" w:pos="4665"/>
        </w:tabs>
        <w:ind w:left="4665" w:hanging="360"/>
      </w:pPr>
      <w:rPr>
        <w:rFonts w:ascii="Wingdings" w:hAnsi="Wingdings" w:hint="default"/>
      </w:rPr>
    </w:lvl>
    <w:lvl w:ilvl="6" w:tplc="04190001">
      <w:start w:val="1"/>
      <w:numFmt w:val="bullet"/>
      <w:lvlText w:val=""/>
      <w:lvlJc w:val="left"/>
      <w:pPr>
        <w:tabs>
          <w:tab w:val="num" w:pos="5385"/>
        </w:tabs>
        <w:ind w:left="5385" w:hanging="360"/>
      </w:pPr>
      <w:rPr>
        <w:rFonts w:ascii="Symbol" w:hAnsi="Symbol" w:hint="default"/>
      </w:rPr>
    </w:lvl>
    <w:lvl w:ilvl="7" w:tplc="04190003">
      <w:start w:val="1"/>
      <w:numFmt w:val="bullet"/>
      <w:lvlText w:val="o"/>
      <w:lvlJc w:val="left"/>
      <w:pPr>
        <w:tabs>
          <w:tab w:val="num" w:pos="6105"/>
        </w:tabs>
        <w:ind w:left="6105" w:hanging="360"/>
      </w:pPr>
      <w:rPr>
        <w:rFonts w:ascii="Courier New" w:hAnsi="Courier New" w:cs="Times New Roman" w:hint="default"/>
      </w:rPr>
    </w:lvl>
    <w:lvl w:ilvl="8" w:tplc="04190005">
      <w:start w:val="1"/>
      <w:numFmt w:val="bullet"/>
      <w:lvlText w:val=""/>
      <w:lvlJc w:val="left"/>
      <w:pPr>
        <w:tabs>
          <w:tab w:val="num" w:pos="6825"/>
        </w:tabs>
        <w:ind w:left="6825" w:hanging="360"/>
      </w:pPr>
      <w:rPr>
        <w:rFonts w:ascii="Wingdings" w:hAnsi="Wingdings" w:hint="default"/>
      </w:rPr>
    </w:lvl>
  </w:abstractNum>
  <w:abstractNum w:abstractNumId="5">
    <w:nsid w:val="197F5196"/>
    <w:multiLevelType w:val="hybridMultilevel"/>
    <w:tmpl w:val="389AD47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6">
    <w:nsid w:val="3ACA1509"/>
    <w:multiLevelType w:val="hybridMultilevel"/>
    <w:tmpl w:val="55B474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3FDA4AD3"/>
    <w:multiLevelType w:val="multilevel"/>
    <w:tmpl w:val="A02EB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41A63B54"/>
    <w:multiLevelType w:val="hybridMultilevel"/>
    <w:tmpl w:val="892E5544"/>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4EE575EA"/>
    <w:multiLevelType w:val="hybridMultilevel"/>
    <w:tmpl w:val="BA0833B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0">
    <w:nsid w:val="5B7E45FB"/>
    <w:multiLevelType w:val="hybridMultilevel"/>
    <w:tmpl w:val="CFCEA70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1">
    <w:nsid w:val="5EC423B5"/>
    <w:multiLevelType w:val="hybridMultilevel"/>
    <w:tmpl w:val="DCF26658"/>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2">
    <w:nsid w:val="6F7C447F"/>
    <w:multiLevelType w:val="hybridMultilevel"/>
    <w:tmpl w:val="5CC8CD3A"/>
    <w:lvl w:ilvl="0" w:tplc="76E010E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nsid w:val="6FA1F1FA"/>
    <w:multiLevelType w:val="hybridMultilevel"/>
    <w:tmpl w:val="90BE56BB"/>
    <w:lvl w:ilvl="0" w:tplc="FFFFFFFF">
      <w:start w:val="1"/>
      <w:numFmt w:val="ideographDigit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4">
    <w:nsid w:val="7D5B5B12"/>
    <w:multiLevelType w:val="hybridMultilevel"/>
    <w:tmpl w:val="05807EFA"/>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num w:numId="1">
    <w:abstractNumId w:val="8"/>
  </w:num>
  <w:num w:numId="2">
    <w:abstractNumId w:val="7"/>
  </w:num>
  <w:num w:numId="3">
    <w:abstractNumId w:val="14"/>
  </w:num>
  <w:num w:numId="4">
    <w:abstractNumId w:val="4"/>
  </w:num>
  <w:num w:numId="5">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6"/>
  </w:num>
  <w:num w:numId="7">
    <w:abstractNumId w:val="10"/>
  </w:num>
  <w:num w:numId="8">
    <w:abstractNumId w:val="5"/>
  </w:num>
  <w:num w:numId="9">
    <w:abstractNumId w:val="3"/>
  </w:num>
  <w:num w:numId="10">
    <w:abstractNumId w:val="2"/>
  </w:num>
  <w:num w:numId="11">
    <w:abstractNumId w:val="0"/>
  </w:num>
  <w:num w:numId="12">
    <w:abstractNumId w:val="11"/>
  </w:num>
  <w:num w:numId="13">
    <w:abstractNumId w:val="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6788"/>
    <w:rsid w:val="00001885"/>
    <w:rsid w:val="00005326"/>
    <w:rsid w:val="0003491A"/>
    <w:rsid w:val="000478EB"/>
    <w:rsid w:val="00054723"/>
    <w:rsid w:val="000A5E4F"/>
    <w:rsid w:val="000B46BE"/>
    <w:rsid w:val="000E4800"/>
    <w:rsid w:val="000F4905"/>
    <w:rsid w:val="00134072"/>
    <w:rsid w:val="001463FD"/>
    <w:rsid w:val="00181714"/>
    <w:rsid w:val="001953EE"/>
    <w:rsid w:val="001D6378"/>
    <w:rsid w:val="001E4081"/>
    <w:rsid w:val="001F0753"/>
    <w:rsid w:val="001F2912"/>
    <w:rsid w:val="001F5135"/>
    <w:rsid w:val="00234892"/>
    <w:rsid w:val="00235CD1"/>
    <w:rsid w:val="002731DC"/>
    <w:rsid w:val="00274142"/>
    <w:rsid w:val="002F0321"/>
    <w:rsid w:val="003116FD"/>
    <w:rsid w:val="003524AB"/>
    <w:rsid w:val="00374AB6"/>
    <w:rsid w:val="00392F73"/>
    <w:rsid w:val="003B4576"/>
    <w:rsid w:val="003D33F1"/>
    <w:rsid w:val="00444507"/>
    <w:rsid w:val="004E09D5"/>
    <w:rsid w:val="005130D5"/>
    <w:rsid w:val="0053447E"/>
    <w:rsid w:val="00555345"/>
    <w:rsid w:val="00566950"/>
    <w:rsid w:val="005C5096"/>
    <w:rsid w:val="005D341A"/>
    <w:rsid w:val="005E41CE"/>
    <w:rsid w:val="005F0572"/>
    <w:rsid w:val="00650E26"/>
    <w:rsid w:val="00654CBB"/>
    <w:rsid w:val="00664499"/>
    <w:rsid w:val="006712E0"/>
    <w:rsid w:val="006742F6"/>
    <w:rsid w:val="00684B86"/>
    <w:rsid w:val="0069633E"/>
    <w:rsid w:val="00697B18"/>
    <w:rsid w:val="006D31F8"/>
    <w:rsid w:val="006D3F3A"/>
    <w:rsid w:val="006E544D"/>
    <w:rsid w:val="00740CFA"/>
    <w:rsid w:val="00755DCB"/>
    <w:rsid w:val="00766788"/>
    <w:rsid w:val="00775A4C"/>
    <w:rsid w:val="007D0AEB"/>
    <w:rsid w:val="007D5738"/>
    <w:rsid w:val="007E5EC4"/>
    <w:rsid w:val="007F773E"/>
    <w:rsid w:val="00805214"/>
    <w:rsid w:val="00815280"/>
    <w:rsid w:val="008328A9"/>
    <w:rsid w:val="00844E4F"/>
    <w:rsid w:val="0087085A"/>
    <w:rsid w:val="0087102C"/>
    <w:rsid w:val="008941EF"/>
    <w:rsid w:val="008B752C"/>
    <w:rsid w:val="008E0885"/>
    <w:rsid w:val="008E0D62"/>
    <w:rsid w:val="00954F34"/>
    <w:rsid w:val="00957FFD"/>
    <w:rsid w:val="00963B25"/>
    <w:rsid w:val="00976568"/>
    <w:rsid w:val="009C27E4"/>
    <w:rsid w:val="009F6AA9"/>
    <w:rsid w:val="009F757D"/>
    <w:rsid w:val="00A03DB1"/>
    <w:rsid w:val="00A04FA6"/>
    <w:rsid w:val="00A13EE5"/>
    <w:rsid w:val="00A1666C"/>
    <w:rsid w:val="00A47D65"/>
    <w:rsid w:val="00A644EC"/>
    <w:rsid w:val="00A646D1"/>
    <w:rsid w:val="00A75281"/>
    <w:rsid w:val="00A934C6"/>
    <w:rsid w:val="00AD2EEA"/>
    <w:rsid w:val="00AD4E67"/>
    <w:rsid w:val="00AE33E9"/>
    <w:rsid w:val="00AE6397"/>
    <w:rsid w:val="00B22C94"/>
    <w:rsid w:val="00B23787"/>
    <w:rsid w:val="00B3696F"/>
    <w:rsid w:val="00B8448A"/>
    <w:rsid w:val="00B87140"/>
    <w:rsid w:val="00BB64F9"/>
    <w:rsid w:val="00BD2DD3"/>
    <w:rsid w:val="00BF1B59"/>
    <w:rsid w:val="00C03340"/>
    <w:rsid w:val="00C261E9"/>
    <w:rsid w:val="00C31F6B"/>
    <w:rsid w:val="00C86FE0"/>
    <w:rsid w:val="00CA591A"/>
    <w:rsid w:val="00CC1A58"/>
    <w:rsid w:val="00CE1997"/>
    <w:rsid w:val="00CE24E8"/>
    <w:rsid w:val="00CF20FB"/>
    <w:rsid w:val="00D0128A"/>
    <w:rsid w:val="00D04514"/>
    <w:rsid w:val="00D26698"/>
    <w:rsid w:val="00D60917"/>
    <w:rsid w:val="00D73922"/>
    <w:rsid w:val="00DA60A7"/>
    <w:rsid w:val="00DD3D09"/>
    <w:rsid w:val="00DD51F0"/>
    <w:rsid w:val="00DE1F43"/>
    <w:rsid w:val="00DE3191"/>
    <w:rsid w:val="00E016A2"/>
    <w:rsid w:val="00E27104"/>
    <w:rsid w:val="00E27FB2"/>
    <w:rsid w:val="00E3326A"/>
    <w:rsid w:val="00E33F59"/>
    <w:rsid w:val="00E35954"/>
    <w:rsid w:val="00E84310"/>
    <w:rsid w:val="00E94ED8"/>
    <w:rsid w:val="00EC5CD4"/>
    <w:rsid w:val="00ED007B"/>
    <w:rsid w:val="00F074E4"/>
    <w:rsid w:val="00F45C3D"/>
    <w:rsid w:val="00F57C29"/>
    <w:rsid w:val="00F62537"/>
    <w:rsid w:val="00FB78F4"/>
    <w:rsid w:val="00FF018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B60971F-6D00-472A-B0F6-68018F3A12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F018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664499"/>
    <w:pPr>
      <w:spacing w:before="161" w:after="161"/>
      <w:outlineLvl w:val="0"/>
    </w:pPr>
    <w:rPr>
      <w:b/>
      <w:bCs/>
      <w:kern w:val="36"/>
      <w:sz w:val="54"/>
      <w:szCs w:val="54"/>
    </w:rPr>
  </w:style>
  <w:style w:type="paragraph" w:styleId="3">
    <w:name w:val="heading 3"/>
    <w:basedOn w:val="a"/>
    <w:link w:val="30"/>
    <w:uiPriority w:val="9"/>
    <w:qFormat/>
    <w:rsid w:val="00664499"/>
    <w:pPr>
      <w:spacing w:before="100" w:beforeAutospacing="1" w:after="100" w:afterAutospacing="1"/>
      <w:outlineLvl w:val="2"/>
    </w:pPr>
    <w:rPr>
      <w:b/>
      <w:bCs/>
      <w:sz w:val="39"/>
      <w:szCs w:val="39"/>
    </w:rPr>
  </w:style>
  <w:style w:type="paragraph" w:styleId="5">
    <w:name w:val="heading 5"/>
    <w:basedOn w:val="a"/>
    <w:link w:val="50"/>
    <w:uiPriority w:val="9"/>
    <w:qFormat/>
    <w:rsid w:val="00664499"/>
    <w:pPr>
      <w:spacing w:before="100" w:beforeAutospacing="1" w:after="100" w:afterAutospacing="1"/>
      <w:outlineLvl w:val="4"/>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1463FD"/>
    <w:pPr>
      <w:autoSpaceDE w:val="0"/>
      <w:autoSpaceDN w:val="0"/>
      <w:adjustRightInd w:val="0"/>
      <w:spacing w:after="0" w:line="240" w:lineRule="auto"/>
    </w:pPr>
    <w:rPr>
      <w:rFonts w:ascii="Arial" w:hAnsi="Arial" w:cs="Arial"/>
      <w:sz w:val="20"/>
      <w:szCs w:val="20"/>
    </w:rPr>
  </w:style>
  <w:style w:type="table" w:styleId="a3">
    <w:name w:val="Table Grid"/>
    <w:basedOn w:val="a1"/>
    <w:uiPriority w:val="39"/>
    <w:rsid w:val="00E33F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0F4905"/>
    <w:pPr>
      <w:ind w:left="720"/>
      <w:contextualSpacing/>
    </w:pPr>
  </w:style>
  <w:style w:type="paragraph" w:styleId="a5">
    <w:name w:val="Balloon Text"/>
    <w:basedOn w:val="a"/>
    <w:link w:val="a6"/>
    <w:uiPriority w:val="99"/>
    <w:semiHidden/>
    <w:unhideWhenUsed/>
    <w:rsid w:val="00AE6397"/>
    <w:rPr>
      <w:rFonts w:ascii="Segoe UI" w:hAnsi="Segoe UI" w:cs="Segoe UI"/>
      <w:sz w:val="18"/>
      <w:szCs w:val="18"/>
    </w:rPr>
  </w:style>
  <w:style w:type="character" w:customStyle="1" w:styleId="a6">
    <w:name w:val="Текст выноски Знак"/>
    <w:basedOn w:val="a0"/>
    <w:link w:val="a5"/>
    <w:uiPriority w:val="99"/>
    <w:semiHidden/>
    <w:rsid w:val="00AE6397"/>
    <w:rPr>
      <w:rFonts w:ascii="Segoe UI" w:eastAsia="Times New Roman" w:hAnsi="Segoe UI" w:cs="Segoe UI"/>
      <w:sz w:val="18"/>
      <w:szCs w:val="18"/>
      <w:lang w:eastAsia="ru-RU"/>
    </w:rPr>
  </w:style>
  <w:style w:type="character" w:customStyle="1" w:styleId="10">
    <w:name w:val="Заголовок 1 Знак"/>
    <w:basedOn w:val="a0"/>
    <w:link w:val="1"/>
    <w:uiPriority w:val="9"/>
    <w:rsid w:val="00664499"/>
    <w:rPr>
      <w:rFonts w:ascii="Times New Roman" w:eastAsia="Times New Roman" w:hAnsi="Times New Roman" w:cs="Times New Roman"/>
      <w:b/>
      <w:bCs/>
      <w:kern w:val="36"/>
      <w:sz w:val="54"/>
      <w:szCs w:val="54"/>
      <w:lang w:eastAsia="ru-RU"/>
    </w:rPr>
  </w:style>
  <w:style w:type="character" w:customStyle="1" w:styleId="30">
    <w:name w:val="Заголовок 3 Знак"/>
    <w:basedOn w:val="a0"/>
    <w:link w:val="3"/>
    <w:uiPriority w:val="9"/>
    <w:rsid w:val="00664499"/>
    <w:rPr>
      <w:rFonts w:ascii="Times New Roman" w:eastAsia="Times New Roman" w:hAnsi="Times New Roman" w:cs="Times New Roman"/>
      <w:b/>
      <w:bCs/>
      <w:sz w:val="39"/>
      <w:szCs w:val="39"/>
      <w:lang w:eastAsia="ru-RU"/>
    </w:rPr>
  </w:style>
  <w:style w:type="character" w:customStyle="1" w:styleId="50">
    <w:name w:val="Заголовок 5 Знак"/>
    <w:basedOn w:val="a0"/>
    <w:link w:val="5"/>
    <w:uiPriority w:val="9"/>
    <w:rsid w:val="00664499"/>
    <w:rPr>
      <w:rFonts w:ascii="Times New Roman" w:eastAsia="Times New Roman" w:hAnsi="Times New Roman" w:cs="Times New Roman"/>
      <w:b/>
      <w:bCs/>
      <w:sz w:val="27"/>
      <w:szCs w:val="27"/>
      <w:lang w:eastAsia="ru-RU"/>
    </w:rPr>
  </w:style>
  <w:style w:type="character" w:styleId="a7">
    <w:name w:val="Hyperlink"/>
    <w:basedOn w:val="a0"/>
    <w:uiPriority w:val="99"/>
    <w:semiHidden/>
    <w:unhideWhenUsed/>
    <w:rsid w:val="00664499"/>
    <w:rPr>
      <w:color w:val="0066CC"/>
      <w:u w:val="single"/>
    </w:rPr>
  </w:style>
  <w:style w:type="character" w:styleId="a8">
    <w:name w:val="Strong"/>
    <w:basedOn w:val="a0"/>
    <w:uiPriority w:val="22"/>
    <w:qFormat/>
    <w:rsid w:val="00664499"/>
    <w:rPr>
      <w:b/>
      <w:bCs/>
    </w:rPr>
  </w:style>
  <w:style w:type="paragraph" w:styleId="a9">
    <w:name w:val="Normal (Web)"/>
    <w:basedOn w:val="a"/>
    <w:uiPriority w:val="99"/>
    <w:semiHidden/>
    <w:unhideWhenUsed/>
    <w:rsid w:val="00664499"/>
  </w:style>
  <w:style w:type="character" w:customStyle="1" w:styleId="title-text3">
    <w:name w:val="title-text3"/>
    <w:basedOn w:val="a0"/>
    <w:rsid w:val="00664499"/>
  </w:style>
  <w:style w:type="paragraph" w:styleId="aa">
    <w:name w:val="Body Text Indent"/>
    <w:basedOn w:val="a"/>
    <w:link w:val="ab"/>
    <w:uiPriority w:val="99"/>
    <w:semiHidden/>
    <w:unhideWhenUsed/>
    <w:rsid w:val="00664499"/>
  </w:style>
  <w:style w:type="character" w:customStyle="1" w:styleId="ab">
    <w:name w:val="Основной текст с отступом Знак"/>
    <w:basedOn w:val="a0"/>
    <w:link w:val="aa"/>
    <w:uiPriority w:val="99"/>
    <w:semiHidden/>
    <w:rsid w:val="00664499"/>
    <w:rPr>
      <w:rFonts w:ascii="Times New Roman" w:eastAsia="Times New Roman" w:hAnsi="Times New Roman" w:cs="Times New Roman"/>
      <w:sz w:val="24"/>
      <w:szCs w:val="24"/>
      <w:lang w:eastAsia="ru-RU"/>
    </w:rPr>
  </w:style>
  <w:style w:type="character" w:styleId="ac">
    <w:name w:val="Emphasis"/>
    <w:basedOn w:val="a0"/>
    <w:uiPriority w:val="20"/>
    <w:qFormat/>
    <w:rsid w:val="006D3F3A"/>
    <w:rPr>
      <w:i/>
      <w:iCs/>
    </w:rPr>
  </w:style>
  <w:style w:type="paragraph" w:customStyle="1" w:styleId="ConsPlusTitle">
    <w:name w:val="ConsPlusTitle"/>
    <w:uiPriority w:val="99"/>
    <w:rsid w:val="00BB64F9"/>
    <w:pPr>
      <w:autoSpaceDE w:val="0"/>
      <w:autoSpaceDN w:val="0"/>
      <w:adjustRightInd w:val="0"/>
      <w:spacing w:after="0" w:line="240" w:lineRule="auto"/>
    </w:pPr>
    <w:rPr>
      <w:rFonts w:ascii="Arial" w:hAnsi="Arial" w:cs="Arial"/>
      <w:b/>
      <w:bCs/>
      <w:sz w:val="20"/>
      <w:szCs w:val="20"/>
    </w:rPr>
  </w:style>
  <w:style w:type="paragraph" w:customStyle="1" w:styleId="ConsPlusTitlePage">
    <w:name w:val="ConsPlusTitlePage"/>
    <w:uiPriority w:val="99"/>
    <w:rsid w:val="00BB64F9"/>
    <w:pPr>
      <w:autoSpaceDE w:val="0"/>
      <w:autoSpaceDN w:val="0"/>
      <w:adjustRightInd w:val="0"/>
      <w:spacing w:after="0" w:line="240" w:lineRule="auto"/>
    </w:pPr>
    <w:rPr>
      <w:rFonts w:ascii="Tahoma" w:hAnsi="Tahoma" w:cs="Tahoma"/>
      <w:sz w:val="20"/>
      <w:szCs w:val="20"/>
    </w:rPr>
  </w:style>
  <w:style w:type="paragraph" w:customStyle="1" w:styleId="Default">
    <w:name w:val="Default"/>
    <w:rsid w:val="00FB78F4"/>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onsNormal">
    <w:name w:val="ConsNormal"/>
    <w:rsid w:val="009F6AA9"/>
    <w:pPr>
      <w:widowControl w:val="0"/>
      <w:snapToGrid w:val="0"/>
      <w:spacing w:after="0" w:line="240" w:lineRule="auto"/>
      <w:ind w:firstLine="720"/>
    </w:pPr>
    <w:rPr>
      <w:rFonts w:ascii="Arial" w:eastAsia="Times New Roman" w:hAnsi="Arial" w:cs="Times New Roman"/>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6871269">
      <w:bodyDiv w:val="1"/>
      <w:marLeft w:val="0"/>
      <w:marRight w:val="0"/>
      <w:marTop w:val="0"/>
      <w:marBottom w:val="0"/>
      <w:divBdr>
        <w:top w:val="none" w:sz="0" w:space="0" w:color="auto"/>
        <w:left w:val="none" w:sz="0" w:space="0" w:color="auto"/>
        <w:bottom w:val="none" w:sz="0" w:space="0" w:color="auto"/>
        <w:right w:val="none" w:sz="0" w:space="0" w:color="auto"/>
      </w:divBdr>
    </w:div>
    <w:div w:id="712928720">
      <w:bodyDiv w:val="1"/>
      <w:marLeft w:val="0"/>
      <w:marRight w:val="0"/>
      <w:marTop w:val="0"/>
      <w:marBottom w:val="0"/>
      <w:divBdr>
        <w:top w:val="none" w:sz="0" w:space="0" w:color="auto"/>
        <w:left w:val="none" w:sz="0" w:space="0" w:color="auto"/>
        <w:bottom w:val="none" w:sz="0" w:space="0" w:color="auto"/>
        <w:right w:val="none" w:sz="0" w:space="0" w:color="auto"/>
      </w:divBdr>
      <w:divsChild>
        <w:div w:id="2037656296">
          <w:marLeft w:val="0"/>
          <w:marRight w:val="0"/>
          <w:marTop w:val="0"/>
          <w:marBottom w:val="0"/>
          <w:divBdr>
            <w:top w:val="none" w:sz="0" w:space="0" w:color="auto"/>
            <w:left w:val="none" w:sz="0" w:space="0" w:color="auto"/>
            <w:bottom w:val="none" w:sz="0" w:space="0" w:color="auto"/>
            <w:right w:val="none" w:sz="0" w:space="0" w:color="auto"/>
          </w:divBdr>
          <w:divsChild>
            <w:div w:id="1620335532">
              <w:marLeft w:val="0"/>
              <w:marRight w:val="0"/>
              <w:marTop w:val="0"/>
              <w:marBottom w:val="0"/>
              <w:divBdr>
                <w:top w:val="none" w:sz="0" w:space="0" w:color="auto"/>
                <w:left w:val="none" w:sz="0" w:space="0" w:color="auto"/>
                <w:bottom w:val="none" w:sz="0" w:space="0" w:color="auto"/>
                <w:right w:val="none" w:sz="0" w:space="0" w:color="auto"/>
              </w:divBdr>
              <w:divsChild>
                <w:div w:id="686911995">
                  <w:marLeft w:val="0"/>
                  <w:marRight w:val="0"/>
                  <w:marTop w:val="0"/>
                  <w:marBottom w:val="0"/>
                  <w:divBdr>
                    <w:top w:val="none" w:sz="0" w:space="0" w:color="auto"/>
                    <w:left w:val="none" w:sz="0" w:space="0" w:color="auto"/>
                    <w:bottom w:val="none" w:sz="0" w:space="0" w:color="auto"/>
                    <w:right w:val="none" w:sz="0" w:space="0" w:color="auto"/>
                  </w:divBdr>
                  <w:divsChild>
                    <w:div w:id="1438714144">
                      <w:marLeft w:val="0"/>
                      <w:marRight w:val="0"/>
                      <w:marTop w:val="0"/>
                      <w:marBottom w:val="0"/>
                      <w:divBdr>
                        <w:top w:val="none" w:sz="0" w:space="0" w:color="auto"/>
                        <w:left w:val="none" w:sz="0" w:space="0" w:color="auto"/>
                        <w:bottom w:val="none" w:sz="0" w:space="0" w:color="auto"/>
                        <w:right w:val="none" w:sz="0" w:space="0" w:color="auto"/>
                      </w:divBdr>
                      <w:divsChild>
                        <w:div w:id="116291971">
                          <w:marLeft w:val="0"/>
                          <w:marRight w:val="0"/>
                          <w:marTop w:val="0"/>
                          <w:marBottom w:val="300"/>
                          <w:divBdr>
                            <w:top w:val="none" w:sz="0" w:space="0" w:color="auto"/>
                            <w:left w:val="none" w:sz="0" w:space="0" w:color="auto"/>
                            <w:bottom w:val="none" w:sz="0" w:space="0" w:color="auto"/>
                            <w:right w:val="none" w:sz="0" w:space="0" w:color="auto"/>
                          </w:divBdr>
                          <w:divsChild>
                            <w:div w:id="10397464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44644310">
      <w:bodyDiv w:val="1"/>
      <w:marLeft w:val="0"/>
      <w:marRight w:val="0"/>
      <w:marTop w:val="0"/>
      <w:marBottom w:val="0"/>
      <w:divBdr>
        <w:top w:val="none" w:sz="0" w:space="0" w:color="auto"/>
        <w:left w:val="none" w:sz="0" w:space="0" w:color="auto"/>
        <w:bottom w:val="none" w:sz="0" w:space="0" w:color="auto"/>
        <w:right w:val="none" w:sz="0" w:space="0" w:color="auto"/>
      </w:divBdr>
    </w:div>
    <w:div w:id="836960468">
      <w:bodyDiv w:val="1"/>
      <w:marLeft w:val="0"/>
      <w:marRight w:val="0"/>
      <w:marTop w:val="0"/>
      <w:marBottom w:val="0"/>
      <w:divBdr>
        <w:top w:val="none" w:sz="0" w:space="0" w:color="auto"/>
        <w:left w:val="none" w:sz="0" w:space="0" w:color="auto"/>
        <w:bottom w:val="none" w:sz="0" w:space="0" w:color="auto"/>
        <w:right w:val="none" w:sz="0" w:space="0" w:color="auto"/>
      </w:divBdr>
      <w:divsChild>
        <w:div w:id="1258054471">
          <w:marLeft w:val="0"/>
          <w:marRight w:val="0"/>
          <w:marTop w:val="0"/>
          <w:marBottom w:val="0"/>
          <w:divBdr>
            <w:top w:val="none" w:sz="0" w:space="0" w:color="auto"/>
            <w:left w:val="none" w:sz="0" w:space="0" w:color="auto"/>
            <w:bottom w:val="none" w:sz="0" w:space="0" w:color="auto"/>
            <w:right w:val="none" w:sz="0" w:space="0" w:color="auto"/>
          </w:divBdr>
          <w:divsChild>
            <w:div w:id="2063290792">
              <w:marLeft w:val="0"/>
              <w:marRight w:val="0"/>
              <w:marTop w:val="0"/>
              <w:marBottom w:val="0"/>
              <w:divBdr>
                <w:top w:val="none" w:sz="0" w:space="0" w:color="auto"/>
                <w:left w:val="none" w:sz="0" w:space="0" w:color="auto"/>
                <w:bottom w:val="none" w:sz="0" w:space="0" w:color="auto"/>
                <w:right w:val="none" w:sz="0" w:space="0" w:color="auto"/>
              </w:divBdr>
              <w:divsChild>
                <w:div w:id="566111365">
                  <w:marLeft w:val="0"/>
                  <w:marRight w:val="0"/>
                  <w:marTop w:val="0"/>
                  <w:marBottom w:val="0"/>
                  <w:divBdr>
                    <w:top w:val="none" w:sz="0" w:space="0" w:color="auto"/>
                    <w:left w:val="none" w:sz="0" w:space="0" w:color="auto"/>
                    <w:bottom w:val="none" w:sz="0" w:space="0" w:color="auto"/>
                    <w:right w:val="none" w:sz="0" w:space="0" w:color="auto"/>
                  </w:divBdr>
                  <w:divsChild>
                    <w:div w:id="1908762522">
                      <w:marLeft w:val="0"/>
                      <w:marRight w:val="0"/>
                      <w:marTop w:val="0"/>
                      <w:marBottom w:val="0"/>
                      <w:divBdr>
                        <w:top w:val="none" w:sz="0" w:space="0" w:color="auto"/>
                        <w:left w:val="none" w:sz="0" w:space="0" w:color="auto"/>
                        <w:bottom w:val="none" w:sz="0" w:space="0" w:color="auto"/>
                        <w:right w:val="none" w:sz="0" w:space="0" w:color="auto"/>
                      </w:divBdr>
                      <w:divsChild>
                        <w:div w:id="826478452">
                          <w:marLeft w:val="0"/>
                          <w:marRight w:val="0"/>
                          <w:marTop w:val="0"/>
                          <w:marBottom w:val="300"/>
                          <w:divBdr>
                            <w:top w:val="none" w:sz="0" w:space="0" w:color="auto"/>
                            <w:left w:val="none" w:sz="0" w:space="0" w:color="auto"/>
                            <w:bottom w:val="none" w:sz="0" w:space="0" w:color="auto"/>
                            <w:right w:val="none" w:sz="0" w:space="0" w:color="auto"/>
                          </w:divBdr>
                          <w:divsChild>
                            <w:div w:id="54591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4904469">
      <w:bodyDiv w:val="1"/>
      <w:marLeft w:val="0"/>
      <w:marRight w:val="0"/>
      <w:marTop w:val="0"/>
      <w:marBottom w:val="0"/>
      <w:divBdr>
        <w:top w:val="none" w:sz="0" w:space="0" w:color="auto"/>
        <w:left w:val="none" w:sz="0" w:space="0" w:color="auto"/>
        <w:bottom w:val="none" w:sz="0" w:space="0" w:color="auto"/>
        <w:right w:val="none" w:sz="0" w:space="0" w:color="auto"/>
      </w:divBdr>
      <w:divsChild>
        <w:div w:id="1470323513">
          <w:marLeft w:val="0"/>
          <w:marRight w:val="0"/>
          <w:marTop w:val="0"/>
          <w:marBottom w:val="0"/>
          <w:divBdr>
            <w:top w:val="none" w:sz="0" w:space="0" w:color="auto"/>
            <w:left w:val="none" w:sz="0" w:space="0" w:color="auto"/>
            <w:bottom w:val="none" w:sz="0" w:space="0" w:color="auto"/>
            <w:right w:val="none" w:sz="0" w:space="0" w:color="auto"/>
          </w:divBdr>
          <w:divsChild>
            <w:div w:id="1384671769">
              <w:marLeft w:val="0"/>
              <w:marRight w:val="0"/>
              <w:marTop w:val="0"/>
              <w:marBottom w:val="0"/>
              <w:divBdr>
                <w:top w:val="none" w:sz="0" w:space="0" w:color="auto"/>
                <w:left w:val="none" w:sz="0" w:space="0" w:color="auto"/>
                <w:bottom w:val="none" w:sz="0" w:space="0" w:color="auto"/>
                <w:right w:val="none" w:sz="0" w:space="0" w:color="auto"/>
              </w:divBdr>
              <w:divsChild>
                <w:div w:id="648093046">
                  <w:marLeft w:val="0"/>
                  <w:marRight w:val="0"/>
                  <w:marTop w:val="0"/>
                  <w:marBottom w:val="0"/>
                  <w:divBdr>
                    <w:top w:val="none" w:sz="0" w:space="0" w:color="auto"/>
                    <w:left w:val="none" w:sz="0" w:space="0" w:color="auto"/>
                    <w:bottom w:val="none" w:sz="0" w:space="0" w:color="auto"/>
                    <w:right w:val="none" w:sz="0" w:space="0" w:color="auto"/>
                  </w:divBdr>
                  <w:divsChild>
                    <w:div w:id="1212764206">
                      <w:marLeft w:val="0"/>
                      <w:marRight w:val="0"/>
                      <w:marTop w:val="0"/>
                      <w:marBottom w:val="0"/>
                      <w:divBdr>
                        <w:top w:val="none" w:sz="0" w:space="0" w:color="auto"/>
                        <w:left w:val="none" w:sz="0" w:space="0" w:color="auto"/>
                        <w:bottom w:val="none" w:sz="0" w:space="0" w:color="auto"/>
                        <w:right w:val="none" w:sz="0" w:space="0" w:color="auto"/>
                      </w:divBdr>
                      <w:divsChild>
                        <w:div w:id="1851220073">
                          <w:marLeft w:val="0"/>
                          <w:marRight w:val="0"/>
                          <w:marTop w:val="0"/>
                          <w:marBottom w:val="0"/>
                          <w:divBdr>
                            <w:top w:val="none" w:sz="0" w:space="0" w:color="auto"/>
                            <w:left w:val="none" w:sz="0" w:space="0" w:color="auto"/>
                            <w:bottom w:val="none" w:sz="0" w:space="0" w:color="auto"/>
                            <w:right w:val="none" w:sz="0" w:space="0" w:color="auto"/>
                          </w:divBdr>
                          <w:divsChild>
                            <w:div w:id="546992562">
                              <w:marLeft w:val="0"/>
                              <w:marRight w:val="0"/>
                              <w:marTop w:val="0"/>
                              <w:marBottom w:val="0"/>
                              <w:divBdr>
                                <w:top w:val="none" w:sz="0" w:space="0" w:color="auto"/>
                                <w:left w:val="none" w:sz="0" w:space="0" w:color="auto"/>
                                <w:bottom w:val="none" w:sz="0" w:space="0" w:color="auto"/>
                                <w:right w:val="none" w:sz="0" w:space="0" w:color="auto"/>
                              </w:divBdr>
                              <w:divsChild>
                                <w:div w:id="512497746">
                                  <w:marLeft w:val="0"/>
                                  <w:marRight w:val="0"/>
                                  <w:marTop w:val="0"/>
                                  <w:marBottom w:val="0"/>
                                  <w:divBdr>
                                    <w:top w:val="none" w:sz="0" w:space="0" w:color="auto"/>
                                    <w:left w:val="none" w:sz="0" w:space="0" w:color="auto"/>
                                    <w:bottom w:val="none" w:sz="0" w:space="0" w:color="auto"/>
                                    <w:right w:val="none" w:sz="0" w:space="0" w:color="auto"/>
                                  </w:divBdr>
                                  <w:divsChild>
                                    <w:div w:id="88914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02135175">
      <w:bodyDiv w:val="1"/>
      <w:marLeft w:val="0"/>
      <w:marRight w:val="0"/>
      <w:marTop w:val="0"/>
      <w:marBottom w:val="0"/>
      <w:divBdr>
        <w:top w:val="none" w:sz="0" w:space="0" w:color="auto"/>
        <w:left w:val="none" w:sz="0" w:space="0" w:color="auto"/>
        <w:bottom w:val="none" w:sz="0" w:space="0" w:color="auto"/>
        <w:right w:val="none" w:sz="0" w:space="0" w:color="auto"/>
      </w:divBdr>
    </w:div>
    <w:div w:id="1515068747">
      <w:bodyDiv w:val="1"/>
      <w:marLeft w:val="0"/>
      <w:marRight w:val="0"/>
      <w:marTop w:val="0"/>
      <w:marBottom w:val="0"/>
      <w:divBdr>
        <w:top w:val="none" w:sz="0" w:space="0" w:color="auto"/>
        <w:left w:val="none" w:sz="0" w:space="0" w:color="auto"/>
        <w:bottom w:val="none" w:sz="0" w:space="0" w:color="auto"/>
        <w:right w:val="none" w:sz="0" w:space="0" w:color="auto"/>
      </w:divBdr>
      <w:divsChild>
        <w:div w:id="1984385506">
          <w:marLeft w:val="0"/>
          <w:marRight w:val="0"/>
          <w:marTop w:val="0"/>
          <w:marBottom w:val="0"/>
          <w:divBdr>
            <w:top w:val="none" w:sz="0" w:space="0" w:color="auto"/>
            <w:left w:val="none" w:sz="0" w:space="0" w:color="auto"/>
            <w:bottom w:val="none" w:sz="0" w:space="0" w:color="auto"/>
            <w:right w:val="none" w:sz="0" w:space="0" w:color="auto"/>
          </w:divBdr>
          <w:divsChild>
            <w:div w:id="605310160">
              <w:marLeft w:val="0"/>
              <w:marRight w:val="0"/>
              <w:marTop w:val="0"/>
              <w:marBottom w:val="0"/>
              <w:divBdr>
                <w:top w:val="none" w:sz="0" w:space="0" w:color="auto"/>
                <w:left w:val="none" w:sz="0" w:space="0" w:color="auto"/>
                <w:bottom w:val="none" w:sz="0" w:space="0" w:color="auto"/>
                <w:right w:val="none" w:sz="0" w:space="0" w:color="auto"/>
              </w:divBdr>
              <w:divsChild>
                <w:div w:id="636299394">
                  <w:marLeft w:val="0"/>
                  <w:marRight w:val="0"/>
                  <w:marTop w:val="0"/>
                  <w:marBottom w:val="0"/>
                  <w:divBdr>
                    <w:top w:val="none" w:sz="0" w:space="0" w:color="auto"/>
                    <w:left w:val="none" w:sz="0" w:space="0" w:color="auto"/>
                    <w:bottom w:val="none" w:sz="0" w:space="0" w:color="auto"/>
                    <w:right w:val="none" w:sz="0" w:space="0" w:color="auto"/>
                  </w:divBdr>
                  <w:divsChild>
                    <w:div w:id="774598304">
                      <w:marLeft w:val="0"/>
                      <w:marRight w:val="0"/>
                      <w:marTop w:val="0"/>
                      <w:marBottom w:val="0"/>
                      <w:divBdr>
                        <w:top w:val="none" w:sz="0" w:space="0" w:color="auto"/>
                        <w:left w:val="none" w:sz="0" w:space="0" w:color="auto"/>
                        <w:bottom w:val="none" w:sz="0" w:space="0" w:color="auto"/>
                        <w:right w:val="none" w:sz="0" w:space="0" w:color="auto"/>
                      </w:divBdr>
                      <w:divsChild>
                        <w:div w:id="1660113009">
                          <w:marLeft w:val="0"/>
                          <w:marRight w:val="0"/>
                          <w:marTop w:val="0"/>
                          <w:marBottom w:val="0"/>
                          <w:divBdr>
                            <w:top w:val="none" w:sz="0" w:space="0" w:color="auto"/>
                            <w:left w:val="none" w:sz="0" w:space="0" w:color="auto"/>
                            <w:bottom w:val="none" w:sz="0" w:space="0" w:color="auto"/>
                            <w:right w:val="none" w:sz="0" w:space="0" w:color="auto"/>
                          </w:divBdr>
                          <w:divsChild>
                            <w:div w:id="423385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88019579">
      <w:bodyDiv w:val="1"/>
      <w:marLeft w:val="0"/>
      <w:marRight w:val="0"/>
      <w:marTop w:val="0"/>
      <w:marBottom w:val="0"/>
      <w:divBdr>
        <w:top w:val="none" w:sz="0" w:space="0" w:color="auto"/>
        <w:left w:val="none" w:sz="0" w:space="0" w:color="auto"/>
        <w:bottom w:val="none" w:sz="0" w:space="0" w:color="auto"/>
        <w:right w:val="none" w:sz="0" w:space="0" w:color="auto"/>
      </w:divBdr>
    </w:div>
    <w:div w:id="1956255089">
      <w:bodyDiv w:val="1"/>
      <w:marLeft w:val="0"/>
      <w:marRight w:val="0"/>
      <w:marTop w:val="0"/>
      <w:marBottom w:val="0"/>
      <w:divBdr>
        <w:top w:val="none" w:sz="0" w:space="0" w:color="auto"/>
        <w:left w:val="none" w:sz="0" w:space="0" w:color="auto"/>
        <w:bottom w:val="none" w:sz="0" w:space="0" w:color="auto"/>
        <w:right w:val="none" w:sz="0" w:space="0" w:color="auto"/>
      </w:divBdr>
      <w:divsChild>
        <w:div w:id="1512452151">
          <w:marLeft w:val="0"/>
          <w:marRight w:val="0"/>
          <w:marTop w:val="0"/>
          <w:marBottom w:val="0"/>
          <w:divBdr>
            <w:top w:val="none" w:sz="0" w:space="0" w:color="auto"/>
            <w:left w:val="none" w:sz="0" w:space="0" w:color="auto"/>
            <w:bottom w:val="none" w:sz="0" w:space="0" w:color="auto"/>
            <w:right w:val="none" w:sz="0" w:space="0" w:color="auto"/>
          </w:divBdr>
          <w:divsChild>
            <w:div w:id="61686870">
              <w:marLeft w:val="0"/>
              <w:marRight w:val="0"/>
              <w:marTop w:val="0"/>
              <w:marBottom w:val="0"/>
              <w:divBdr>
                <w:top w:val="none" w:sz="0" w:space="0" w:color="auto"/>
                <w:left w:val="none" w:sz="0" w:space="0" w:color="auto"/>
                <w:bottom w:val="none" w:sz="0" w:space="0" w:color="auto"/>
                <w:right w:val="none" w:sz="0" w:space="0" w:color="auto"/>
              </w:divBdr>
              <w:divsChild>
                <w:div w:id="1911619701">
                  <w:marLeft w:val="0"/>
                  <w:marRight w:val="0"/>
                  <w:marTop w:val="0"/>
                  <w:marBottom w:val="0"/>
                  <w:divBdr>
                    <w:top w:val="none" w:sz="0" w:space="0" w:color="auto"/>
                    <w:left w:val="none" w:sz="0" w:space="0" w:color="auto"/>
                    <w:bottom w:val="none" w:sz="0" w:space="0" w:color="auto"/>
                    <w:right w:val="none" w:sz="0" w:space="0" w:color="auto"/>
                  </w:divBdr>
                </w:div>
              </w:divsChild>
            </w:div>
            <w:div w:id="12532760">
              <w:marLeft w:val="210"/>
              <w:marRight w:val="210"/>
              <w:marTop w:val="210"/>
              <w:marBottom w:val="210"/>
              <w:divBdr>
                <w:top w:val="single" w:sz="6" w:space="6" w:color="755A57"/>
                <w:left w:val="single" w:sz="6" w:space="6" w:color="755A57"/>
                <w:bottom w:val="single" w:sz="6" w:space="6" w:color="755A57"/>
                <w:right w:val="single" w:sz="6" w:space="6" w:color="755A57"/>
              </w:divBdr>
              <w:divsChild>
                <w:div w:id="699818537">
                  <w:marLeft w:val="0"/>
                  <w:marRight w:val="0"/>
                  <w:marTop w:val="0"/>
                  <w:marBottom w:val="0"/>
                  <w:divBdr>
                    <w:top w:val="none" w:sz="0" w:space="0" w:color="auto"/>
                    <w:left w:val="none" w:sz="0" w:space="0" w:color="auto"/>
                    <w:bottom w:val="none" w:sz="0" w:space="0" w:color="auto"/>
                    <w:right w:val="none" w:sz="0" w:space="0" w:color="auto"/>
                  </w:divBdr>
                </w:div>
                <w:div w:id="1668631929">
                  <w:marLeft w:val="0"/>
                  <w:marRight w:val="0"/>
                  <w:marTop w:val="0"/>
                  <w:marBottom w:val="0"/>
                  <w:divBdr>
                    <w:top w:val="none" w:sz="0" w:space="0" w:color="auto"/>
                    <w:left w:val="none" w:sz="0" w:space="0" w:color="auto"/>
                    <w:bottom w:val="single" w:sz="6" w:space="0" w:color="755A57"/>
                    <w:right w:val="none" w:sz="0" w:space="0" w:color="auto"/>
                  </w:divBdr>
                </w:div>
                <w:div w:id="1082026392">
                  <w:marLeft w:val="0"/>
                  <w:marRight w:val="0"/>
                  <w:marTop w:val="0"/>
                  <w:marBottom w:val="0"/>
                  <w:divBdr>
                    <w:top w:val="none" w:sz="0" w:space="0" w:color="auto"/>
                    <w:left w:val="none" w:sz="0" w:space="0" w:color="auto"/>
                    <w:bottom w:val="none" w:sz="0" w:space="0" w:color="auto"/>
                    <w:right w:val="none" w:sz="0" w:space="0" w:color="auto"/>
                  </w:divBdr>
                </w:div>
                <w:div w:id="461198165">
                  <w:marLeft w:val="0"/>
                  <w:marRight w:val="0"/>
                  <w:marTop w:val="0"/>
                  <w:marBottom w:val="0"/>
                  <w:divBdr>
                    <w:top w:val="none" w:sz="0" w:space="0" w:color="auto"/>
                    <w:left w:val="none" w:sz="0" w:space="0" w:color="auto"/>
                    <w:bottom w:val="none" w:sz="0" w:space="0" w:color="auto"/>
                    <w:right w:val="none" w:sz="0" w:space="0" w:color="auto"/>
                  </w:divBdr>
                </w:div>
              </w:divsChild>
            </w:div>
            <w:div w:id="709304751">
              <w:marLeft w:val="0"/>
              <w:marRight w:val="0"/>
              <w:marTop w:val="0"/>
              <w:marBottom w:val="0"/>
              <w:divBdr>
                <w:top w:val="none" w:sz="0" w:space="0" w:color="auto"/>
                <w:left w:val="none" w:sz="0" w:space="0" w:color="auto"/>
                <w:bottom w:val="none" w:sz="0" w:space="0" w:color="auto"/>
                <w:right w:val="none" w:sz="0" w:space="0" w:color="auto"/>
              </w:divBdr>
              <w:divsChild>
                <w:div w:id="610236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6118774">
          <w:marLeft w:val="0"/>
          <w:marRight w:val="0"/>
          <w:marTop w:val="0"/>
          <w:marBottom w:val="0"/>
          <w:divBdr>
            <w:top w:val="none" w:sz="0" w:space="0" w:color="auto"/>
            <w:left w:val="none" w:sz="0" w:space="0" w:color="auto"/>
            <w:bottom w:val="none" w:sz="0" w:space="0" w:color="auto"/>
            <w:right w:val="none" w:sz="0" w:space="0" w:color="auto"/>
          </w:divBdr>
        </w:div>
        <w:div w:id="1720667147">
          <w:marLeft w:val="0"/>
          <w:marRight w:val="0"/>
          <w:marTop w:val="0"/>
          <w:marBottom w:val="0"/>
          <w:divBdr>
            <w:top w:val="single" w:sz="6" w:space="20" w:color="000000"/>
            <w:left w:val="single" w:sz="6" w:space="20" w:color="000000"/>
            <w:bottom w:val="single" w:sz="6" w:space="20" w:color="000000"/>
            <w:right w:val="single" w:sz="6" w:space="20" w:color="000000"/>
          </w:divBdr>
        </w:div>
        <w:div w:id="1625962069">
          <w:marLeft w:val="0"/>
          <w:marRight w:val="0"/>
          <w:marTop w:val="0"/>
          <w:marBottom w:val="0"/>
          <w:divBdr>
            <w:top w:val="none" w:sz="0" w:space="0" w:color="auto"/>
            <w:left w:val="none" w:sz="0" w:space="0" w:color="auto"/>
            <w:bottom w:val="none" w:sz="0" w:space="0" w:color="auto"/>
            <w:right w:val="none" w:sz="0" w:space="0" w:color="auto"/>
          </w:divBdr>
          <w:divsChild>
            <w:div w:id="1522666654">
              <w:marLeft w:val="0"/>
              <w:marRight w:val="0"/>
              <w:marTop w:val="0"/>
              <w:marBottom w:val="0"/>
              <w:divBdr>
                <w:top w:val="none" w:sz="0" w:space="0" w:color="auto"/>
                <w:left w:val="none" w:sz="0" w:space="0" w:color="auto"/>
                <w:bottom w:val="none" w:sz="0" w:space="0" w:color="auto"/>
                <w:right w:val="none" w:sz="0" w:space="0" w:color="auto"/>
              </w:divBdr>
            </w:div>
            <w:div w:id="220530113">
              <w:marLeft w:val="0"/>
              <w:marRight w:val="0"/>
              <w:marTop w:val="0"/>
              <w:marBottom w:val="0"/>
              <w:divBdr>
                <w:top w:val="none" w:sz="0" w:space="0" w:color="auto"/>
                <w:left w:val="none" w:sz="0" w:space="0" w:color="auto"/>
                <w:bottom w:val="none" w:sz="0" w:space="0" w:color="auto"/>
                <w:right w:val="none" w:sz="0" w:space="0" w:color="auto"/>
              </w:divBdr>
            </w:div>
            <w:div w:id="1031568670">
              <w:marLeft w:val="0"/>
              <w:marRight w:val="0"/>
              <w:marTop w:val="0"/>
              <w:marBottom w:val="0"/>
              <w:divBdr>
                <w:top w:val="none" w:sz="0" w:space="0" w:color="auto"/>
                <w:left w:val="none" w:sz="0" w:space="0" w:color="auto"/>
                <w:bottom w:val="none" w:sz="0" w:space="0" w:color="auto"/>
                <w:right w:val="none" w:sz="0" w:space="0" w:color="auto"/>
              </w:divBdr>
            </w:div>
            <w:div w:id="316764086">
              <w:marLeft w:val="0"/>
              <w:marRight w:val="0"/>
              <w:marTop w:val="0"/>
              <w:marBottom w:val="0"/>
              <w:divBdr>
                <w:top w:val="none" w:sz="0" w:space="0" w:color="auto"/>
                <w:left w:val="none" w:sz="0" w:space="0" w:color="auto"/>
                <w:bottom w:val="none" w:sz="0" w:space="0" w:color="auto"/>
                <w:right w:val="none" w:sz="0" w:space="0" w:color="auto"/>
              </w:divBdr>
            </w:div>
            <w:div w:id="1376003771">
              <w:marLeft w:val="0"/>
              <w:marRight w:val="0"/>
              <w:marTop w:val="0"/>
              <w:marBottom w:val="0"/>
              <w:divBdr>
                <w:top w:val="none" w:sz="0" w:space="0" w:color="auto"/>
                <w:left w:val="none" w:sz="0" w:space="0" w:color="auto"/>
                <w:bottom w:val="none" w:sz="0" w:space="0" w:color="auto"/>
                <w:right w:val="none" w:sz="0" w:space="0" w:color="auto"/>
              </w:divBdr>
            </w:div>
            <w:div w:id="1603564137">
              <w:marLeft w:val="0"/>
              <w:marRight w:val="0"/>
              <w:marTop w:val="0"/>
              <w:marBottom w:val="0"/>
              <w:divBdr>
                <w:top w:val="none" w:sz="0" w:space="0" w:color="auto"/>
                <w:left w:val="none" w:sz="0" w:space="0" w:color="auto"/>
                <w:bottom w:val="none" w:sz="0" w:space="0" w:color="auto"/>
                <w:right w:val="none" w:sz="0" w:space="0" w:color="auto"/>
              </w:divBdr>
            </w:div>
          </w:divsChild>
        </w:div>
        <w:div w:id="725302616">
          <w:marLeft w:val="0"/>
          <w:marRight w:val="0"/>
          <w:marTop w:val="0"/>
          <w:marBottom w:val="0"/>
          <w:divBdr>
            <w:top w:val="none" w:sz="0" w:space="0" w:color="auto"/>
            <w:left w:val="none" w:sz="0" w:space="0" w:color="auto"/>
            <w:bottom w:val="none" w:sz="0" w:space="0" w:color="auto"/>
            <w:right w:val="none" w:sz="0" w:space="0" w:color="auto"/>
          </w:divBdr>
          <w:divsChild>
            <w:div w:id="1981033840">
              <w:marLeft w:val="0"/>
              <w:marRight w:val="0"/>
              <w:marTop w:val="0"/>
              <w:marBottom w:val="0"/>
              <w:divBdr>
                <w:top w:val="none" w:sz="0" w:space="0" w:color="auto"/>
                <w:left w:val="none" w:sz="0" w:space="0" w:color="auto"/>
                <w:bottom w:val="none" w:sz="0" w:space="0" w:color="auto"/>
                <w:right w:val="none" w:sz="0" w:space="0" w:color="auto"/>
              </w:divBdr>
            </w:div>
            <w:div w:id="864631739">
              <w:marLeft w:val="0"/>
              <w:marRight w:val="0"/>
              <w:marTop w:val="0"/>
              <w:marBottom w:val="0"/>
              <w:divBdr>
                <w:top w:val="none" w:sz="0" w:space="0" w:color="auto"/>
                <w:left w:val="none" w:sz="0" w:space="0" w:color="auto"/>
                <w:bottom w:val="none" w:sz="0" w:space="0" w:color="auto"/>
                <w:right w:val="none" w:sz="0" w:space="0" w:color="auto"/>
              </w:divBdr>
            </w:div>
            <w:div w:id="269507638">
              <w:marLeft w:val="0"/>
              <w:marRight w:val="0"/>
              <w:marTop w:val="0"/>
              <w:marBottom w:val="0"/>
              <w:divBdr>
                <w:top w:val="none" w:sz="0" w:space="0" w:color="auto"/>
                <w:left w:val="none" w:sz="0" w:space="0" w:color="auto"/>
                <w:bottom w:val="none" w:sz="0" w:space="0" w:color="auto"/>
                <w:right w:val="none" w:sz="0" w:space="0" w:color="auto"/>
              </w:divBdr>
            </w:div>
            <w:div w:id="567571273">
              <w:marLeft w:val="0"/>
              <w:marRight w:val="0"/>
              <w:marTop w:val="0"/>
              <w:marBottom w:val="0"/>
              <w:divBdr>
                <w:top w:val="none" w:sz="0" w:space="0" w:color="auto"/>
                <w:left w:val="none" w:sz="0" w:space="0" w:color="auto"/>
                <w:bottom w:val="none" w:sz="0" w:space="0" w:color="auto"/>
                <w:right w:val="none" w:sz="0" w:space="0" w:color="auto"/>
              </w:divBdr>
            </w:div>
            <w:div w:id="1728258969">
              <w:marLeft w:val="0"/>
              <w:marRight w:val="0"/>
              <w:marTop w:val="0"/>
              <w:marBottom w:val="0"/>
              <w:divBdr>
                <w:top w:val="none" w:sz="0" w:space="0" w:color="auto"/>
                <w:left w:val="none" w:sz="0" w:space="0" w:color="auto"/>
                <w:bottom w:val="none" w:sz="0" w:space="0" w:color="auto"/>
                <w:right w:val="none" w:sz="0" w:space="0" w:color="auto"/>
              </w:divBdr>
            </w:div>
            <w:div w:id="790516684">
              <w:marLeft w:val="0"/>
              <w:marRight w:val="0"/>
              <w:marTop w:val="0"/>
              <w:marBottom w:val="0"/>
              <w:divBdr>
                <w:top w:val="none" w:sz="0" w:space="0" w:color="auto"/>
                <w:left w:val="none" w:sz="0" w:space="0" w:color="auto"/>
                <w:bottom w:val="none" w:sz="0" w:space="0" w:color="auto"/>
                <w:right w:val="none" w:sz="0" w:space="0" w:color="auto"/>
              </w:divBdr>
            </w:div>
            <w:div w:id="1732575923">
              <w:marLeft w:val="0"/>
              <w:marRight w:val="0"/>
              <w:marTop w:val="0"/>
              <w:marBottom w:val="0"/>
              <w:divBdr>
                <w:top w:val="none" w:sz="0" w:space="0" w:color="auto"/>
                <w:left w:val="none" w:sz="0" w:space="0" w:color="auto"/>
                <w:bottom w:val="none" w:sz="0" w:space="0" w:color="auto"/>
                <w:right w:val="none" w:sz="0" w:space="0" w:color="auto"/>
              </w:divBdr>
            </w:div>
            <w:div w:id="175577041">
              <w:marLeft w:val="0"/>
              <w:marRight w:val="0"/>
              <w:marTop w:val="0"/>
              <w:marBottom w:val="0"/>
              <w:divBdr>
                <w:top w:val="none" w:sz="0" w:space="0" w:color="auto"/>
                <w:left w:val="none" w:sz="0" w:space="0" w:color="auto"/>
                <w:bottom w:val="none" w:sz="0" w:space="0" w:color="auto"/>
                <w:right w:val="none" w:sz="0" w:space="0" w:color="auto"/>
              </w:divBdr>
            </w:div>
            <w:div w:id="1052657031">
              <w:marLeft w:val="0"/>
              <w:marRight w:val="0"/>
              <w:marTop w:val="0"/>
              <w:marBottom w:val="0"/>
              <w:divBdr>
                <w:top w:val="none" w:sz="0" w:space="0" w:color="auto"/>
                <w:left w:val="none" w:sz="0" w:space="0" w:color="auto"/>
                <w:bottom w:val="none" w:sz="0" w:space="0" w:color="auto"/>
                <w:right w:val="none" w:sz="0" w:space="0" w:color="auto"/>
              </w:divBdr>
            </w:div>
            <w:div w:id="1440949766">
              <w:marLeft w:val="0"/>
              <w:marRight w:val="0"/>
              <w:marTop w:val="0"/>
              <w:marBottom w:val="0"/>
              <w:divBdr>
                <w:top w:val="none" w:sz="0" w:space="0" w:color="auto"/>
                <w:left w:val="none" w:sz="0" w:space="0" w:color="auto"/>
                <w:bottom w:val="none" w:sz="0" w:space="0" w:color="auto"/>
                <w:right w:val="none" w:sz="0" w:space="0" w:color="auto"/>
              </w:divBdr>
            </w:div>
            <w:div w:id="885028495">
              <w:marLeft w:val="0"/>
              <w:marRight w:val="0"/>
              <w:marTop w:val="0"/>
              <w:marBottom w:val="0"/>
              <w:divBdr>
                <w:top w:val="none" w:sz="0" w:space="0" w:color="auto"/>
                <w:left w:val="none" w:sz="0" w:space="0" w:color="auto"/>
                <w:bottom w:val="none" w:sz="0" w:space="0" w:color="auto"/>
                <w:right w:val="none" w:sz="0" w:space="0" w:color="auto"/>
              </w:divBdr>
            </w:div>
            <w:div w:id="1741826161">
              <w:marLeft w:val="0"/>
              <w:marRight w:val="0"/>
              <w:marTop w:val="0"/>
              <w:marBottom w:val="0"/>
              <w:divBdr>
                <w:top w:val="none" w:sz="0" w:space="0" w:color="auto"/>
                <w:left w:val="none" w:sz="0" w:space="0" w:color="auto"/>
                <w:bottom w:val="none" w:sz="0" w:space="0" w:color="auto"/>
                <w:right w:val="none" w:sz="0" w:space="0" w:color="auto"/>
              </w:divBdr>
            </w:div>
            <w:div w:id="390348258">
              <w:marLeft w:val="0"/>
              <w:marRight w:val="0"/>
              <w:marTop w:val="0"/>
              <w:marBottom w:val="0"/>
              <w:divBdr>
                <w:top w:val="none" w:sz="0" w:space="0" w:color="auto"/>
                <w:left w:val="none" w:sz="0" w:space="0" w:color="auto"/>
                <w:bottom w:val="none" w:sz="0" w:space="0" w:color="auto"/>
                <w:right w:val="none" w:sz="0" w:space="0" w:color="auto"/>
              </w:divBdr>
            </w:div>
            <w:div w:id="850607729">
              <w:marLeft w:val="0"/>
              <w:marRight w:val="0"/>
              <w:marTop w:val="0"/>
              <w:marBottom w:val="0"/>
              <w:divBdr>
                <w:top w:val="none" w:sz="0" w:space="0" w:color="auto"/>
                <w:left w:val="none" w:sz="0" w:space="0" w:color="auto"/>
                <w:bottom w:val="none" w:sz="0" w:space="0" w:color="auto"/>
                <w:right w:val="none" w:sz="0" w:space="0" w:color="auto"/>
              </w:divBdr>
            </w:div>
            <w:div w:id="235239626">
              <w:marLeft w:val="0"/>
              <w:marRight w:val="0"/>
              <w:marTop w:val="0"/>
              <w:marBottom w:val="0"/>
              <w:divBdr>
                <w:top w:val="none" w:sz="0" w:space="0" w:color="auto"/>
                <w:left w:val="none" w:sz="0" w:space="0" w:color="auto"/>
                <w:bottom w:val="none" w:sz="0" w:space="0" w:color="auto"/>
                <w:right w:val="none" w:sz="0" w:space="0" w:color="auto"/>
              </w:divBdr>
            </w:div>
            <w:div w:id="89863180">
              <w:marLeft w:val="0"/>
              <w:marRight w:val="0"/>
              <w:marTop w:val="0"/>
              <w:marBottom w:val="0"/>
              <w:divBdr>
                <w:top w:val="none" w:sz="0" w:space="0" w:color="auto"/>
                <w:left w:val="none" w:sz="0" w:space="0" w:color="auto"/>
                <w:bottom w:val="none" w:sz="0" w:space="0" w:color="auto"/>
                <w:right w:val="none" w:sz="0" w:space="0" w:color="auto"/>
              </w:divBdr>
            </w:div>
            <w:div w:id="1415396557">
              <w:marLeft w:val="0"/>
              <w:marRight w:val="0"/>
              <w:marTop w:val="0"/>
              <w:marBottom w:val="0"/>
              <w:divBdr>
                <w:top w:val="none" w:sz="0" w:space="0" w:color="auto"/>
                <w:left w:val="none" w:sz="0" w:space="0" w:color="auto"/>
                <w:bottom w:val="none" w:sz="0" w:space="0" w:color="auto"/>
                <w:right w:val="none" w:sz="0" w:space="0" w:color="auto"/>
              </w:divBdr>
            </w:div>
            <w:div w:id="650183971">
              <w:marLeft w:val="0"/>
              <w:marRight w:val="0"/>
              <w:marTop w:val="0"/>
              <w:marBottom w:val="0"/>
              <w:divBdr>
                <w:top w:val="none" w:sz="0" w:space="0" w:color="auto"/>
                <w:left w:val="none" w:sz="0" w:space="0" w:color="auto"/>
                <w:bottom w:val="none" w:sz="0" w:space="0" w:color="auto"/>
                <w:right w:val="none" w:sz="0" w:space="0" w:color="auto"/>
              </w:divBdr>
            </w:div>
          </w:divsChild>
        </w:div>
        <w:div w:id="267086272">
          <w:marLeft w:val="0"/>
          <w:marRight w:val="0"/>
          <w:marTop w:val="0"/>
          <w:marBottom w:val="0"/>
          <w:divBdr>
            <w:top w:val="none" w:sz="0" w:space="0" w:color="auto"/>
            <w:left w:val="none" w:sz="0" w:space="0" w:color="auto"/>
            <w:bottom w:val="none" w:sz="0" w:space="0" w:color="auto"/>
            <w:right w:val="none" w:sz="0" w:space="0" w:color="auto"/>
          </w:divBdr>
          <w:divsChild>
            <w:div w:id="2115174989">
              <w:marLeft w:val="0"/>
              <w:marRight w:val="0"/>
              <w:marTop w:val="0"/>
              <w:marBottom w:val="0"/>
              <w:divBdr>
                <w:top w:val="none" w:sz="0" w:space="0" w:color="auto"/>
                <w:left w:val="none" w:sz="0" w:space="0" w:color="auto"/>
                <w:bottom w:val="none" w:sz="0" w:space="0" w:color="auto"/>
                <w:right w:val="none" w:sz="0" w:space="0" w:color="auto"/>
              </w:divBdr>
              <w:divsChild>
                <w:div w:id="37826386">
                  <w:marLeft w:val="270"/>
                  <w:marRight w:val="0"/>
                  <w:marTop w:val="300"/>
                  <w:marBottom w:val="100"/>
                  <w:divBdr>
                    <w:top w:val="single" w:sz="12" w:space="5" w:color="E4D9CD"/>
                    <w:left w:val="single" w:sz="12" w:space="5" w:color="E4D9CD"/>
                    <w:bottom w:val="single" w:sz="12" w:space="5" w:color="E4D9CD"/>
                    <w:right w:val="single" w:sz="12" w:space="5" w:color="E4D9CD"/>
                  </w:divBdr>
                </w:div>
                <w:div w:id="1799255448">
                  <w:marLeft w:val="270"/>
                  <w:marRight w:val="0"/>
                  <w:marTop w:val="300"/>
                  <w:marBottom w:val="100"/>
                  <w:divBdr>
                    <w:top w:val="single" w:sz="12" w:space="5" w:color="E4D9CD"/>
                    <w:left w:val="single" w:sz="12" w:space="5" w:color="E4D9CD"/>
                    <w:bottom w:val="single" w:sz="12" w:space="5" w:color="E4D9CD"/>
                    <w:right w:val="single" w:sz="12" w:space="5" w:color="E4D9CD"/>
                  </w:divBdr>
                </w:div>
                <w:div w:id="1113017663">
                  <w:marLeft w:val="0"/>
                  <w:marRight w:val="0"/>
                  <w:marTop w:val="343"/>
                  <w:marBottom w:val="343"/>
                  <w:divBdr>
                    <w:top w:val="none" w:sz="0" w:space="0" w:color="auto"/>
                    <w:left w:val="none" w:sz="0" w:space="0" w:color="auto"/>
                    <w:bottom w:val="none" w:sz="0" w:space="0" w:color="auto"/>
                    <w:right w:val="none" w:sz="0" w:space="0" w:color="auto"/>
                  </w:divBdr>
                  <w:divsChild>
                    <w:div w:id="1959606301">
                      <w:marLeft w:val="0"/>
                      <w:marRight w:val="0"/>
                      <w:marTop w:val="0"/>
                      <w:marBottom w:val="0"/>
                      <w:divBdr>
                        <w:top w:val="none" w:sz="0" w:space="0" w:color="auto"/>
                        <w:left w:val="none" w:sz="0" w:space="0" w:color="auto"/>
                        <w:bottom w:val="none" w:sz="0" w:space="0" w:color="auto"/>
                        <w:right w:val="none" w:sz="0" w:space="0" w:color="auto"/>
                      </w:divBdr>
                    </w:div>
                    <w:div w:id="209195291">
                      <w:marLeft w:val="0"/>
                      <w:marRight w:val="0"/>
                      <w:marTop w:val="0"/>
                      <w:marBottom w:val="0"/>
                      <w:divBdr>
                        <w:top w:val="none" w:sz="0" w:space="0" w:color="auto"/>
                        <w:left w:val="none" w:sz="0" w:space="0" w:color="auto"/>
                        <w:bottom w:val="none" w:sz="0" w:space="0" w:color="auto"/>
                        <w:right w:val="none" w:sz="0" w:space="0" w:color="auto"/>
                      </w:divBdr>
                      <w:divsChild>
                        <w:div w:id="1229614084">
                          <w:marLeft w:val="0"/>
                          <w:marRight w:val="0"/>
                          <w:marTop w:val="0"/>
                          <w:marBottom w:val="0"/>
                          <w:divBdr>
                            <w:top w:val="none" w:sz="0" w:space="0" w:color="auto"/>
                            <w:left w:val="none" w:sz="0" w:space="0" w:color="auto"/>
                            <w:bottom w:val="none" w:sz="0" w:space="0" w:color="auto"/>
                            <w:right w:val="none" w:sz="0" w:space="0" w:color="auto"/>
                          </w:divBdr>
                        </w:div>
                        <w:div w:id="132522697">
                          <w:marLeft w:val="0"/>
                          <w:marRight w:val="0"/>
                          <w:marTop w:val="0"/>
                          <w:marBottom w:val="0"/>
                          <w:divBdr>
                            <w:top w:val="none" w:sz="0" w:space="0" w:color="auto"/>
                            <w:left w:val="none" w:sz="0" w:space="0" w:color="auto"/>
                            <w:bottom w:val="none" w:sz="0" w:space="0" w:color="auto"/>
                            <w:right w:val="none" w:sz="0" w:space="0" w:color="auto"/>
                          </w:divBdr>
                        </w:div>
                        <w:div w:id="107742226">
                          <w:marLeft w:val="0"/>
                          <w:marRight w:val="0"/>
                          <w:marTop w:val="0"/>
                          <w:marBottom w:val="0"/>
                          <w:divBdr>
                            <w:top w:val="none" w:sz="0" w:space="0" w:color="auto"/>
                            <w:left w:val="none" w:sz="0" w:space="0" w:color="auto"/>
                            <w:bottom w:val="none" w:sz="0" w:space="0" w:color="auto"/>
                            <w:right w:val="none" w:sz="0" w:space="0" w:color="auto"/>
                          </w:divBdr>
                        </w:div>
                        <w:div w:id="511796188">
                          <w:marLeft w:val="0"/>
                          <w:marRight w:val="0"/>
                          <w:marTop w:val="0"/>
                          <w:marBottom w:val="0"/>
                          <w:divBdr>
                            <w:top w:val="none" w:sz="0" w:space="0" w:color="auto"/>
                            <w:left w:val="none" w:sz="0" w:space="0" w:color="auto"/>
                            <w:bottom w:val="none" w:sz="0" w:space="0" w:color="auto"/>
                            <w:right w:val="none" w:sz="0" w:space="0" w:color="auto"/>
                          </w:divBdr>
                        </w:div>
                        <w:div w:id="167529528">
                          <w:marLeft w:val="0"/>
                          <w:marRight w:val="0"/>
                          <w:marTop w:val="0"/>
                          <w:marBottom w:val="0"/>
                          <w:divBdr>
                            <w:top w:val="none" w:sz="0" w:space="0" w:color="auto"/>
                            <w:left w:val="none" w:sz="0" w:space="0" w:color="auto"/>
                            <w:bottom w:val="none" w:sz="0" w:space="0" w:color="auto"/>
                            <w:right w:val="none" w:sz="0" w:space="0" w:color="auto"/>
                          </w:divBdr>
                        </w:div>
                        <w:div w:id="769936179">
                          <w:marLeft w:val="0"/>
                          <w:marRight w:val="0"/>
                          <w:marTop w:val="0"/>
                          <w:marBottom w:val="0"/>
                          <w:divBdr>
                            <w:top w:val="none" w:sz="0" w:space="0" w:color="auto"/>
                            <w:left w:val="none" w:sz="0" w:space="0" w:color="auto"/>
                            <w:bottom w:val="none" w:sz="0" w:space="0" w:color="auto"/>
                            <w:right w:val="none" w:sz="0" w:space="0" w:color="auto"/>
                          </w:divBdr>
                        </w:div>
                        <w:div w:id="1902212829">
                          <w:marLeft w:val="0"/>
                          <w:marRight w:val="0"/>
                          <w:marTop w:val="0"/>
                          <w:marBottom w:val="0"/>
                          <w:divBdr>
                            <w:top w:val="none" w:sz="0" w:space="0" w:color="auto"/>
                            <w:left w:val="none" w:sz="0" w:space="0" w:color="auto"/>
                            <w:bottom w:val="none" w:sz="0" w:space="0" w:color="auto"/>
                            <w:right w:val="none" w:sz="0" w:space="0" w:color="auto"/>
                          </w:divBdr>
                        </w:div>
                        <w:div w:id="388842605">
                          <w:marLeft w:val="0"/>
                          <w:marRight w:val="0"/>
                          <w:marTop w:val="0"/>
                          <w:marBottom w:val="0"/>
                          <w:divBdr>
                            <w:top w:val="none" w:sz="0" w:space="0" w:color="auto"/>
                            <w:left w:val="none" w:sz="0" w:space="0" w:color="auto"/>
                            <w:bottom w:val="none" w:sz="0" w:space="0" w:color="auto"/>
                            <w:right w:val="none" w:sz="0" w:space="0" w:color="auto"/>
                          </w:divBdr>
                        </w:div>
                        <w:div w:id="394669815">
                          <w:marLeft w:val="0"/>
                          <w:marRight w:val="0"/>
                          <w:marTop w:val="0"/>
                          <w:marBottom w:val="0"/>
                          <w:divBdr>
                            <w:top w:val="none" w:sz="0" w:space="0" w:color="auto"/>
                            <w:left w:val="none" w:sz="0" w:space="0" w:color="auto"/>
                            <w:bottom w:val="none" w:sz="0" w:space="0" w:color="auto"/>
                            <w:right w:val="none" w:sz="0" w:space="0" w:color="auto"/>
                          </w:divBdr>
                        </w:div>
                        <w:div w:id="1069621963">
                          <w:marLeft w:val="0"/>
                          <w:marRight w:val="0"/>
                          <w:marTop w:val="0"/>
                          <w:marBottom w:val="0"/>
                          <w:divBdr>
                            <w:top w:val="none" w:sz="0" w:space="0" w:color="auto"/>
                            <w:left w:val="none" w:sz="0" w:space="0" w:color="auto"/>
                            <w:bottom w:val="none" w:sz="0" w:space="0" w:color="auto"/>
                            <w:right w:val="none" w:sz="0" w:space="0" w:color="auto"/>
                          </w:divBdr>
                        </w:div>
                        <w:div w:id="1606495464">
                          <w:marLeft w:val="0"/>
                          <w:marRight w:val="0"/>
                          <w:marTop w:val="0"/>
                          <w:marBottom w:val="0"/>
                          <w:divBdr>
                            <w:top w:val="none" w:sz="0" w:space="0" w:color="auto"/>
                            <w:left w:val="none" w:sz="0" w:space="0" w:color="auto"/>
                            <w:bottom w:val="none" w:sz="0" w:space="0" w:color="auto"/>
                            <w:right w:val="none" w:sz="0" w:space="0" w:color="auto"/>
                          </w:divBdr>
                        </w:div>
                        <w:div w:id="1220481112">
                          <w:marLeft w:val="0"/>
                          <w:marRight w:val="0"/>
                          <w:marTop w:val="0"/>
                          <w:marBottom w:val="0"/>
                          <w:divBdr>
                            <w:top w:val="none" w:sz="0" w:space="0" w:color="auto"/>
                            <w:left w:val="none" w:sz="0" w:space="0" w:color="auto"/>
                            <w:bottom w:val="none" w:sz="0" w:space="0" w:color="auto"/>
                            <w:right w:val="none" w:sz="0" w:space="0" w:color="auto"/>
                          </w:divBdr>
                        </w:div>
                        <w:div w:id="2091195826">
                          <w:marLeft w:val="0"/>
                          <w:marRight w:val="0"/>
                          <w:marTop w:val="0"/>
                          <w:marBottom w:val="0"/>
                          <w:divBdr>
                            <w:top w:val="none" w:sz="0" w:space="0" w:color="auto"/>
                            <w:left w:val="none" w:sz="0" w:space="0" w:color="auto"/>
                            <w:bottom w:val="none" w:sz="0" w:space="0" w:color="auto"/>
                            <w:right w:val="none" w:sz="0" w:space="0" w:color="auto"/>
                          </w:divBdr>
                        </w:div>
                        <w:div w:id="933515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76403">
                  <w:marLeft w:val="0"/>
                  <w:marRight w:val="0"/>
                  <w:marTop w:val="343"/>
                  <w:marBottom w:val="343"/>
                  <w:divBdr>
                    <w:top w:val="none" w:sz="0" w:space="0" w:color="auto"/>
                    <w:left w:val="none" w:sz="0" w:space="0" w:color="auto"/>
                    <w:bottom w:val="none" w:sz="0" w:space="0" w:color="auto"/>
                    <w:right w:val="none" w:sz="0" w:space="0" w:color="auto"/>
                  </w:divBdr>
                  <w:divsChild>
                    <w:div w:id="321083439">
                      <w:marLeft w:val="0"/>
                      <w:marRight w:val="0"/>
                      <w:marTop w:val="0"/>
                      <w:marBottom w:val="0"/>
                      <w:divBdr>
                        <w:top w:val="none" w:sz="0" w:space="0" w:color="auto"/>
                        <w:left w:val="none" w:sz="0" w:space="0" w:color="auto"/>
                        <w:bottom w:val="none" w:sz="0" w:space="0" w:color="auto"/>
                        <w:right w:val="none" w:sz="0" w:space="0" w:color="auto"/>
                      </w:divBdr>
                      <w:divsChild>
                        <w:div w:id="2137410509">
                          <w:marLeft w:val="0"/>
                          <w:marRight w:val="0"/>
                          <w:marTop w:val="0"/>
                          <w:marBottom w:val="0"/>
                          <w:divBdr>
                            <w:top w:val="none" w:sz="0" w:space="0" w:color="auto"/>
                            <w:left w:val="none" w:sz="0" w:space="0" w:color="auto"/>
                            <w:bottom w:val="none" w:sz="0" w:space="0" w:color="auto"/>
                            <w:right w:val="none" w:sz="0" w:space="0" w:color="auto"/>
                          </w:divBdr>
                        </w:div>
                        <w:div w:id="300160489">
                          <w:marLeft w:val="0"/>
                          <w:marRight w:val="0"/>
                          <w:marTop w:val="0"/>
                          <w:marBottom w:val="0"/>
                          <w:divBdr>
                            <w:top w:val="none" w:sz="0" w:space="0" w:color="auto"/>
                            <w:left w:val="none" w:sz="0" w:space="0" w:color="auto"/>
                            <w:bottom w:val="none" w:sz="0" w:space="0" w:color="auto"/>
                            <w:right w:val="none" w:sz="0" w:space="0" w:color="auto"/>
                          </w:divBdr>
                        </w:div>
                        <w:div w:id="7444522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547769">
              <w:marLeft w:val="0"/>
              <w:marRight w:val="0"/>
              <w:marTop w:val="0"/>
              <w:marBottom w:val="0"/>
              <w:divBdr>
                <w:top w:val="none" w:sz="0" w:space="0" w:color="auto"/>
                <w:left w:val="none" w:sz="0" w:space="0" w:color="auto"/>
                <w:bottom w:val="none" w:sz="0" w:space="0" w:color="auto"/>
                <w:right w:val="none" w:sz="0" w:space="0" w:color="auto"/>
              </w:divBdr>
              <w:divsChild>
                <w:div w:id="1407606571">
                  <w:marLeft w:val="0"/>
                  <w:marRight w:val="0"/>
                  <w:marTop w:val="0"/>
                  <w:marBottom w:val="0"/>
                  <w:divBdr>
                    <w:top w:val="none" w:sz="0" w:space="0" w:color="auto"/>
                    <w:left w:val="none" w:sz="0" w:space="0" w:color="auto"/>
                    <w:bottom w:val="none" w:sz="0" w:space="0" w:color="auto"/>
                    <w:right w:val="none" w:sz="0" w:space="0" w:color="auto"/>
                  </w:divBdr>
                  <w:divsChild>
                    <w:div w:id="1169977159">
                      <w:marLeft w:val="0"/>
                      <w:marRight w:val="0"/>
                      <w:marTop w:val="0"/>
                      <w:marBottom w:val="0"/>
                      <w:divBdr>
                        <w:top w:val="none" w:sz="0" w:space="0" w:color="auto"/>
                        <w:left w:val="none" w:sz="0" w:space="0" w:color="auto"/>
                        <w:bottom w:val="none" w:sz="0" w:space="0" w:color="auto"/>
                        <w:right w:val="none" w:sz="0" w:space="0" w:color="auto"/>
                      </w:divBdr>
                      <w:divsChild>
                        <w:div w:id="1193962469">
                          <w:marLeft w:val="0"/>
                          <w:marRight w:val="0"/>
                          <w:marTop w:val="360"/>
                          <w:marBottom w:val="360"/>
                          <w:divBdr>
                            <w:top w:val="none" w:sz="0" w:space="0" w:color="auto"/>
                            <w:left w:val="none" w:sz="0" w:space="0" w:color="auto"/>
                            <w:bottom w:val="none" w:sz="0" w:space="0" w:color="auto"/>
                            <w:right w:val="none" w:sz="0" w:space="0" w:color="auto"/>
                          </w:divBdr>
                        </w:div>
                      </w:divsChild>
                    </w:div>
                    <w:div w:id="1630358529">
                      <w:marLeft w:val="0"/>
                      <w:marRight w:val="0"/>
                      <w:marTop w:val="0"/>
                      <w:marBottom w:val="0"/>
                      <w:divBdr>
                        <w:top w:val="none" w:sz="0" w:space="0" w:color="auto"/>
                        <w:left w:val="none" w:sz="0" w:space="0" w:color="auto"/>
                        <w:bottom w:val="none" w:sz="0" w:space="0" w:color="auto"/>
                        <w:right w:val="none" w:sz="0" w:space="0" w:color="auto"/>
                      </w:divBdr>
                      <w:divsChild>
                        <w:div w:id="369886540">
                          <w:marLeft w:val="-210"/>
                          <w:marRight w:val="-210"/>
                          <w:marTop w:val="0"/>
                          <w:marBottom w:val="0"/>
                          <w:divBdr>
                            <w:top w:val="none" w:sz="0" w:space="0" w:color="auto"/>
                            <w:left w:val="none" w:sz="0" w:space="0" w:color="auto"/>
                            <w:bottom w:val="none" w:sz="0" w:space="0" w:color="auto"/>
                            <w:right w:val="none" w:sz="0" w:space="0" w:color="auto"/>
                          </w:divBdr>
                        </w:div>
                        <w:div w:id="1100183283">
                          <w:marLeft w:val="0"/>
                          <w:marRight w:val="0"/>
                          <w:marTop w:val="0"/>
                          <w:marBottom w:val="0"/>
                          <w:divBdr>
                            <w:top w:val="none" w:sz="0" w:space="0" w:color="auto"/>
                            <w:left w:val="none" w:sz="0" w:space="0" w:color="auto"/>
                            <w:bottom w:val="none" w:sz="0" w:space="0" w:color="auto"/>
                            <w:right w:val="none" w:sz="0" w:space="0" w:color="auto"/>
                          </w:divBdr>
                        </w:div>
                        <w:div w:id="1782337055">
                          <w:marLeft w:val="0"/>
                          <w:marRight w:val="0"/>
                          <w:marTop w:val="84"/>
                          <w:marBottom w:val="84"/>
                          <w:divBdr>
                            <w:top w:val="none" w:sz="0" w:space="0" w:color="auto"/>
                            <w:left w:val="none" w:sz="0" w:space="0" w:color="auto"/>
                            <w:bottom w:val="single" w:sz="6" w:space="0" w:color="CECECE"/>
                            <w:right w:val="none" w:sz="0" w:space="0" w:color="auto"/>
                          </w:divBdr>
                        </w:div>
                        <w:div w:id="130639295">
                          <w:marLeft w:val="0"/>
                          <w:marRight w:val="0"/>
                          <w:marTop w:val="0"/>
                          <w:marBottom w:val="0"/>
                          <w:divBdr>
                            <w:top w:val="none" w:sz="0" w:space="0" w:color="auto"/>
                            <w:left w:val="none" w:sz="0" w:space="0" w:color="auto"/>
                            <w:bottom w:val="none" w:sz="0" w:space="0" w:color="auto"/>
                            <w:right w:val="none" w:sz="0" w:space="0" w:color="auto"/>
                          </w:divBdr>
                        </w:div>
                        <w:div w:id="960107152">
                          <w:marLeft w:val="0"/>
                          <w:marRight w:val="0"/>
                          <w:marTop w:val="0"/>
                          <w:marBottom w:val="0"/>
                          <w:divBdr>
                            <w:top w:val="none" w:sz="0" w:space="0" w:color="auto"/>
                            <w:left w:val="none" w:sz="0" w:space="0" w:color="auto"/>
                            <w:bottom w:val="none" w:sz="0" w:space="0" w:color="auto"/>
                            <w:right w:val="none" w:sz="0" w:space="0" w:color="auto"/>
                          </w:divBdr>
                        </w:div>
                        <w:div w:id="530803445">
                          <w:marLeft w:val="0"/>
                          <w:marRight w:val="0"/>
                          <w:marTop w:val="0"/>
                          <w:marBottom w:val="0"/>
                          <w:divBdr>
                            <w:top w:val="none" w:sz="0" w:space="0" w:color="auto"/>
                            <w:left w:val="none" w:sz="0" w:space="0" w:color="auto"/>
                            <w:bottom w:val="none" w:sz="0" w:space="0" w:color="auto"/>
                            <w:right w:val="none" w:sz="0" w:space="0" w:color="auto"/>
                          </w:divBdr>
                        </w:div>
                      </w:divsChild>
                    </w:div>
                    <w:div w:id="371732579">
                      <w:marLeft w:val="0"/>
                      <w:marRight w:val="0"/>
                      <w:marTop w:val="0"/>
                      <w:marBottom w:val="0"/>
                      <w:divBdr>
                        <w:top w:val="none" w:sz="0" w:space="0" w:color="auto"/>
                        <w:left w:val="none" w:sz="0" w:space="0" w:color="auto"/>
                        <w:bottom w:val="none" w:sz="0" w:space="0" w:color="auto"/>
                        <w:right w:val="none" w:sz="0" w:space="0" w:color="auto"/>
                      </w:divBdr>
                      <w:divsChild>
                        <w:div w:id="386614096">
                          <w:marLeft w:val="0"/>
                          <w:marRight w:val="0"/>
                          <w:marTop w:val="343"/>
                          <w:marBottom w:val="343"/>
                          <w:divBdr>
                            <w:top w:val="none" w:sz="0" w:space="0" w:color="auto"/>
                            <w:left w:val="none" w:sz="0" w:space="0" w:color="auto"/>
                            <w:bottom w:val="none" w:sz="0" w:space="0" w:color="auto"/>
                            <w:right w:val="none" w:sz="0" w:space="0" w:color="auto"/>
                          </w:divBdr>
                          <w:divsChild>
                            <w:div w:id="1620649826">
                              <w:marLeft w:val="0"/>
                              <w:marRight w:val="0"/>
                              <w:marTop w:val="0"/>
                              <w:marBottom w:val="0"/>
                              <w:divBdr>
                                <w:top w:val="none" w:sz="0" w:space="0" w:color="auto"/>
                                <w:left w:val="none" w:sz="0" w:space="0" w:color="auto"/>
                                <w:bottom w:val="none" w:sz="0" w:space="0" w:color="auto"/>
                                <w:right w:val="none" w:sz="0" w:space="0" w:color="auto"/>
                              </w:divBdr>
                            </w:div>
                            <w:div w:id="1369913071">
                              <w:marLeft w:val="0"/>
                              <w:marRight w:val="0"/>
                              <w:marTop w:val="0"/>
                              <w:marBottom w:val="0"/>
                              <w:divBdr>
                                <w:top w:val="none" w:sz="0" w:space="0" w:color="auto"/>
                                <w:left w:val="none" w:sz="0" w:space="0" w:color="auto"/>
                                <w:bottom w:val="none" w:sz="0" w:space="0" w:color="auto"/>
                                <w:right w:val="none" w:sz="0" w:space="0" w:color="auto"/>
                              </w:divBdr>
                              <w:divsChild>
                                <w:div w:id="1799106353">
                                  <w:marLeft w:val="0"/>
                                  <w:marRight w:val="0"/>
                                  <w:marTop w:val="0"/>
                                  <w:marBottom w:val="0"/>
                                  <w:divBdr>
                                    <w:top w:val="none" w:sz="0" w:space="0" w:color="auto"/>
                                    <w:left w:val="none" w:sz="0" w:space="0" w:color="auto"/>
                                    <w:bottom w:val="none" w:sz="0" w:space="0" w:color="auto"/>
                                    <w:right w:val="none" w:sz="0" w:space="0" w:color="auto"/>
                                  </w:divBdr>
                                </w:div>
                                <w:div w:id="2070152935">
                                  <w:marLeft w:val="0"/>
                                  <w:marRight w:val="0"/>
                                  <w:marTop w:val="0"/>
                                  <w:marBottom w:val="0"/>
                                  <w:divBdr>
                                    <w:top w:val="none" w:sz="0" w:space="0" w:color="auto"/>
                                    <w:left w:val="none" w:sz="0" w:space="0" w:color="auto"/>
                                    <w:bottom w:val="none" w:sz="0" w:space="0" w:color="auto"/>
                                    <w:right w:val="none" w:sz="0" w:space="0" w:color="auto"/>
                                  </w:divBdr>
                                </w:div>
                                <w:div w:id="1679427919">
                                  <w:marLeft w:val="0"/>
                                  <w:marRight w:val="0"/>
                                  <w:marTop w:val="0"/>
                                  <w:marBottom w:val="0"/>
                                  <w:divBdr>
                                    <w:top w:val="none" w:sz="0" w:space="0" w:color="auto"/>
                                    <w:left w:val="none" w:sz="0" w:space="0" w:color="auto"/>
                                    <w:bottom w:val="none" w:sz="0" w:space="0" w:color="auto"/>
                                    <w:right w:val="none" w:sz="0" w:space="0" w:color="auto"/>
                                  </w:divBdr>
                                </w:div>
                                <w:div w:id="672299445">
                                  <w:marLeft w:val="0"/>
                                  <w:marRight w:val="0"/>
                                  <w:marTop w:val="0"/>
                                  <w:marBottom w:val="0"/>
                                  <w:divBdr>
                                    <w:top w:val="none" w:sz="0" w:space="0" w:color="auto"/>
                                    <w:left w:val="none" w:sz="0" w:space="0" w:color="auto"/>
                                    <w:bottom w:val="none" w:sz="0" w:space="0" w:color="auto"/>
                                    <w:right w:val="none" w:sz="0" w:space="0" w:color="auto"/>
                                  </w:divBdr>
                                </w:div>
                                <w:div w:id="1141965438">
                                  <w:marLeft w:val="0"/>
                                  <w:marRight w:val="0"/>
                                  <w:marTop w:val="0"/>
                                  <w:marBottom w:val="0"/>
                                  <w:divBdr>
                                    <w:top w:val="none" w:sz="0" w:space="0" w:color="auto"/>
                                    <w:left w:val="none" w:sz="0" w:space="0" w:color="auto"/>
                                    <w:bottom w:val="none" w:sz="0" w:space="0" w:color="auto"/>
                                    <w:right w:val="none" w:sz="0" w:space="0" w:color="auto"/>
                                  </w:divBdr>
                                </w:div>
                                <w:div w:id="346298090">
                                  <w:marLeft w:val="0"/>
                                  <w:marRight w:val="0"/>
                                  <w:marTop w:val="0"/>
                                  <w:marBottom w:val="0"/>
                                  <w:divBdr>
                                    <w:top w:val="none" w:sz="0" w:space="0" w:color="auto"/>
                                    <w:left w:val="none" w:sz="0" w:space="0" w:color="auto"/>
                                    <w:bottom w:val="none" w:sz="0" w:space="0" w:color="auto"/>
                                    <w:right w:val="none" w:sz="0" w:space="0" w:color="auto"/>
                                  </w:divBdr>
                                </w:div>
                                <w:div w:id="249002179">
                                  <w:marLeft w:val="0"/>
                                  <w:marRight w:val="0"/>
                                  <w:marTop w:val="0"/>
                                  <w:marBottom w:val="0"/>
                                  <w:divBdr>
                                    <w:top w:val="none" w:sz="0" w:space="0" w:color="auto"/>
                                    <w:left w:val="none" w:sz="0" w:space="0" w:color="auto"/>
                                    <w:bottom w:val="none" w:sz="0" w:space="0" w:color="auto"/>
                                    <w:right w:val="none" w:sz="0" w:space="0" w:color="auto"/>
                                  </w:divBdr>
                                </w:div>
                                <w:div w:id="1904096600">
                                  <w:marLeft w:val="0"/>
                                  <w:marRight w:val="0"/>
                                  <w:marTop w:val="0"/>
                                  <w:marBottom w:val="0"/>
                                  <w:divBdr>
                                    <w:top w:val="none" w:sz="0" w:space="0" w:color="auto"/>
                                    <w:left w:val="none" w:sz="0" w:space="0" w:color="auto"/>
                                    <w:bottom w:val="none" w:sz="0" w:space="0" w:color="auto"/>
                                    <w:right w:val="none" w:sz="0" w:space="0" w:color="auto"/>
                                  </w:divBdr>
                                </w:div>
                                <w:div w:id="90898998">
                                  <w:marLeft w:val="0"/>
                                  <w:marRight w:val="0"/>
                                  <w:marTop w:val="0"/>
                                  <w:marBottom w:val="0"/>
                                  <w:divBdr>
                                    <w:top w:val="none" w:sz="0" w:space="0" w:color="auto"/>
                                    <w:left w:val="none" w:sz="0" w:space="0" w:color="auto"/>
                                    <w:bottom w:val="none" w:sz="0" w:space="0" w:color="auto"/>
                                    <w:right w:val="none" w:sz="0" w:space="0" w:color="auto"/>
                                  </w:divBdr>
                                </w:div>
                                <w:div w:id="1306394752">
                                  <w:marLeft w:val="0"/>
                                  <w:marRight w:val="0"/>
                                  <w:marTop w:val="0"/>
                                  <w:marBottom w:val="0"/>
                                  <w:divBdr>
                                    <w:top w:val="none" w:sz="0" w:space="0" w:color="auto"/>
                                    <w:left w:val="none" w:sz="0" w:space="0" w:color="auto"/>
                                    <w:bottom w:val="none" w:sz="0" w:space="0" w:color="auto"/>
                                    <w:right w:val="none" w:sz="0" w:space="0" w:color="auto"/>
                                  </w:divBdr>
                                </w:div>
                                <w:div w:id="780488154">
                                  <w:marLeft w:val="0"/>
                                  <w:marRight w:val="0"/>
                                  <w:marTop w:val="0"/>
                                  <w:marBottom w:val="0"/>
                                  <w:divBdr>
                                    <w:top w:val="none" w:sz="0" w:space="0" w:color="auto"/>
                                    <w:left w:val="none" w:sz="0" w:space="0" w:color="auto"/>
                                    <w:bottom w:val="none" w:sz="0" w:space="0" w:color="auto"/>
                                    <w:right w:val="none" w:sz="0" w:space="0" w:color="auto"/>
                                  </w:divBdr>
                                </w:div>
                                <w:div w:id="1205094663">
                                  <w:marLeft w:val="0"/>
                                  <w:marRight w:val="0"/>
                                  <w:marTop w:val="0"/>
                                  <w:marBottom w:val="0"/>
                                  <w:divBdr>
                                    <w:top w:val="none" w:sz="0" w:space="0" w:color="auto"/>
                                    <w:left w:val="none" w:sz="0" w:space="0" w:color="auto"/>
                                    <w:bottom w:val="none" w:sz="0" w:space="0" w:color="auto"/>
                                    <w:right w:val="none" w:sz="0" w:space="0" w:color="auto"/>
                                  </w:divBdr>
                                </w:div>
                                <w:div w:id="548998330">
                                  <w:marLeft w:val="0"/>
                                  <w:marRight w:val="0"/>
                                  <w:marTop w:val="0"/>
                                  <w:marBottom w:val="0"/>
                                  <w:divBdr>
                                    <w:top w:val="none" w:sz="0" w:space="0" w:color="auto"/>
                                    <w:left w:val="none" w:sz="0" w:space="0" w:color="auto"/>
                                    <w:bottom w:val="none" w:sz="0" w:space="0" w:color="auto"/>
                                    <w:right w:val="none" w:sz="0" w:space="0" w:color="auto"/>
                                  </w:divBdr>
                                </w:div>
                                <w:div w:id="1332099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5108055">
                          <w:marLeft w:val="0"/>
                          <w:marRight w:val="0"/>
                          <w:marTop w:val="343"/>
                          <w:marBottom w:val="343"/>
                          <w:divBdr>
                            <w:top w:val="none" w:sz="0" w:space="0" w:color="auto"/>
                            <w:left w:val="none" w:sz="0" w:space="0" w:color="auto"/>
                            <w:bottom w:val="none" w:sz="0" w:space="0" w:color="auto"/>
                            <w:right w:val="none" w:sz="0" w:space="0" w:color="auto"/>
                          </w:divBdr>
                          <w:divsChild>
                            <w:div w:id="1916357197">
                              <w:marLeft w:val="0"/>
                              <w:marRight w:val="0"/>
                              <w:marTop w:val="0"/>
                              <w:marBottom w:val="0"/>
                              <w:divBdr>
                                <w:top w:val="none" w:sz="0" w:space="0" w:color="auto"/>
                                <w:left w:val="none" w:sz="0" w:space="0" w:color="auto"/>
                                <w:bottom w:val="none" w:sz="0" w:space="0" w:color="auto"/>
                                <w:right w:val="none" w:sz="0" w:space="0" w:color="auto"/>
                              </w:divBdr>
                              <w:divsChild>
                                <w:div w:id="1713575242">
                                  <w:marLeft w:val="0"/>
                                  <w:marRight w:val="0"/>
                                  <w:marTop w:val="0"/>
                                  <w:marBottom w:val="0"/>
                                  <w:divBdr>
                                    <w:top w:val="none" w:sz="0" w:space="0" w:color="auto"/>
                                    <w:left w:val="none" w:sz="0" w:space="0" w:color="auto"/>
                                    <w:bottom w:val="none" w:sz="0" w:space="0" w:color="auto"/>
                                    <w:right w:val="none" w:sz="0" w:space="0" w:color="auto"/>
                                  </w:divBdr>
                                </w:div>
                                <w:div w:id="1328316227">
                                  <w:marLeft w:val="0"/>
                                  <w:marRight w:val="0"/>
                                  <w:marTop w:val="0"/>
                                  <w:marBottom w:val="0"/>
                                  <w:divBdr>
                                    <w:top w:val="none" w:sz="0" w:space="0" w:color="auto"/>
                                    <w:left w:val="none" w:sz="0" w:space="0" w:color="auto"/>
                                    <w:bottom w:val="none" w:sz="0" w:space="0" w:color="auto"/>
                                    <w:right w:val="none" w:sz="0" w:space="0" w:color="auto"/>
                                  </w:divBdr>
                                </w:div>
                                <w:div w:id="1447039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321597">
                      <w:marLeft w:val="0"/>
                      <w:marRight w:val="0"/>
                      <w:marTop w:val="0"/>
                      <w:marBottom w:val="0"/>
                      <w:divBdr>
                        <w:top w:val="none" w:sz="0" w:space="0" w:color="auto"/>
                        <w:left w:val="none" w:sz="0" w:space="0" w:color="auto"/>
                        <w:bottom w:val="none" w:sz="0" w:space="0" w:color="auto"/>
                        <w:right w:val="none" w:sz="0" w:space="0" w:color="auto"/>
                      </w:divBdr>
                      <w:divsChild>
                        <w:div w:id="1397313714">
                          <w:marLeft w:val="0"/>
                          <w:marRight w:val="0"/>
                          <w:marTop w:val="0"/>
                          <w:marBottom w:val="0"/>
                          <w:divBdr>
                            <w:top w:val="none" w:sz="0" w:space="0" w:color="auto"/>
                            <w:left w:val="none" w:sz="0" w:space="0" w:color="auto"/>
                            <w:bottom w:val="none" w:sz="0" w:space="0" w:color="auto"/>
                            <w:right w:val="none" w:sz="0" w:space="0" w:color="auto"/>
                          </w:divBdr>
                        </w:div>
                        <w:div w:id="1395009124">
                          <w:marLeft w:val="0"/>
                          <w:marRight w:val="0"/>
                          <w:marTop w:val="0"/>
                          <w:marBottom w:val="0"/>
                          <w:divBdr>
                            <w:top w:val="none" w:sz="0" w:space="0" w:color="auto"/>
                            <w:left w:val="none" w:sz="0" w:space="0" w:color="auto"/>
                            <w:bottom w:val="none" w:sz="0" w:space="0" w:color="auto"/>
                            <w:right w:val="none" w:sz="0" w:space="0" w:color="auto"/>
                          </w:divBdr>
                        </w:div>
                        <w:div w:id="1396899900">
                          <w:marLeft w:val="0"/>
                          <w:marRight w:val="0"/>
                          <w:marTop w:val="0"/>
                          <w:marBottom w:val="0"/>
                          <w:divBdr>
                            <w:top w:val="none" w:sz="0" w:space="0" w:color="auto"/>
                            <w:left w:val="none" w:sz="0" w:space="0" w:color="auto"/>
                            <w:bottom w:val="none" w:sz="0" w:space="0" w:color="auto"/>
                            <w:right w:val="none" w:sz="0" w:space="0" w:color="auto"/>
                          </w:divBdr>
                        </w:div>
                        <w:div w:id="221643455">
                          <w:marLeft w:val="0"/>
                          <w:marRight w:val="0"/>
                          <w:marTop w:val="0"/>
                          <w:marBottom w:val="0"/>
                          <w:divBdr>
                            <w:top w:val="none" w:sz="0" w:space="0" w:color="auto"/>
                            <w:left w:val="none" w:sz="0" w:space="0" w:color="auto"/>
                            <w:bottom w:val="none" w:sz="0" w:space="0" w:color="auto"/>
                            <w:right w:val="none" w:sz="0" w:space="0" w:color="auto"/>
                          </w:divBdr>
                        </w:div>
                        <w:div w:id="1512376891">
                          <w:marLeft w:val="0"/>
                          <w:marRight w:val="0"/>
                          <w:marTop w:val="0"/>
                          <w:marBottom w:val="0"/>
                          <w:divBdr>
                            <w:top w:val="none" w:sz="0" w:space="0" w:color="auto"/>
                            <w:left w:val="none" w:sz="0" w:space="0" w:color="auto"/>
                            <w:bottom w:val="none" w:sz="0" w:space="0" w:color="auto"/>
                            <w:right w:val="none" w:sz="0" w:space="0" w:color="auto"/>
                          </w:divBdr>
                        </w:div>
                        <w:div w:id="2130855226">
                          <w:marLeft w:val="0"/>
                          <w:marRight w:val="0"/>
                          <w:marTop w:val="0"/>
                          <w:marBottom w:val="0"/>
                          <w:divBdr>
                            <w:top w:val="none" w:sz="0" w:space="0" w:color="auto"/>
                            <w:left w:val="none" w:sz="0" w:space="0" w:color="auto"/>
                            <w:bottom w:val="none" w:sz="0" w:space="0" w:color="auto"/>
                            <w:right w:val="none" w:sz="0" w:space="0" w:color="auto"/>
                          </w:divBdr>
                        </w:div>
                        <w:div w:id="1404908803">
                          <w:marLeft w:val="0"/>
                          <w:marRight w:val="0"/>
                          <w:marTop w:val="0"/>
                          <w:marBottom w:val="0"/>
                          <w:divBdr>
                            <w:top w:val="none" w:sz="0" w:space="0" w:color="auto"/>
                            <w:left w:val="none" w:sz="0" w:space="0" w:color="auto"/>
                            <w:bottom w:val="none" w:sz="0" w:space="0" w:color="auto"/>
                            <w:right w:val="none" w:sz="0" w:space="0" w:color="auto"/>
                          </w:divBdr>
                        </w:div>
                        <w:div w:id="1327975395">
                          <w:marLeft w:val="0"/>
                          <w:marRight w:val="0"/>
                          <w:marTop w:val="0"/>
                          <w:marBottom w:val="0"/>
                          <w:divBdr>
                            <w:top w:val="none" w:sz="0" w:space="0" w:color="auto"/>
                            <w:left w:val="none" w:sz="0" w:space="0" w:color="auto"/>
                            <w:bottom w:val="none" w:sz="0" w:space="0" w:color="auto"/>
                            <w:right w:val="none" w:sz="0" w:space="0" w:color="auto"/>
                          </w:divBdr>
                        </w:div>
                        <w:div w:id="1901091235">
                          <w:marLeft w:val="0"/>
                          <w:marRight w:val="0"/>
                          <w:marTop w:val="0"/>
                          <w:marBottom w:val="0"/>
                          <w:divBdr>
                            <w:top w:val="none" w:sz="0" w:space="0" w:color="auto"/>
                            <w:left w:val="none" w:sz="0" w:space="0" w:color="auto"/>
                            <w:bottom w:val="none" w:sz="0" w:space="0" w:color="auto"/>
                            <w:right w:val="none" w:sz="0" w:space="0" w:color="auto"/>
                          </w:divBdr>
                        </w:div>
                        <w:div w:id="1732194979">
                          <w:marLeft w:val="0"/>
                          <w:marRight w:val="0"/>
                          <w:marTop w:val="0"/>
                          <w:marBottom w:val="0"/>
                          <w:divBdr>
                            <w:top w:val="none" w:sz="0" w:space="0" w:color="auto"/>
                            <w:left w:val="none" w:sz="0" w:space="0" w:color="auto"/>
                            <w:bottom w:val="none" w:sz="0" w:space="0" w:color="auto"/>
                            <w:right w:val="none" w:sz="0" w:space="0" w:color="auto"/>
                          </w:divBdr>
                        </w:div>
                        <w:div w:id="849026927">
                          <w:marLeft w:val="0"/>
                          <w:marRight w:val="0"/>
                          <w:marTop w:val="0"/>
                          <w:marBottom w:val="0"/>
                          <w:divBdr>
                            <w:top w:val="none" w:sz="0" w:space="0" w:color="auto"/>
                            <w:left w:val="none" w:sz="0" w:space="0" w:color="auto"/>
                            <w:bottom w:val="none" w:sz="0" w:space="0" w:color="auto"/>
                            <w:right w:val="none" w:sz="0" w:space="0" w:color="auto"/>
                          </w:divBdr>
                        </w:div>
                        <w:div w:id="1998144864">
                          <w:marLeft w:val="0"/>
                          <w:marRight w:val="0"/>
                          <w:marTop w:val="0"/>
                          <w:marBottom w:val="0"/>
                          <w:divBdr>
                            <w:top w:val="none" w:sz="0" w:space="0" w:color="auto"/>
                            <w:left w:val="none" w:sz="0" w:space="0" w:color="auto"/>
                            <w:bottom w:val="none" w:sz="0" w:space="0" w:color="auto"/>
                            <w:right w:val="none" w:sz="0" w:space="0" w:color="auto"/>
                          </w:divBdr>
                        </w:div>
                        <w:div w:id="367067776">
                          <w:marLeft w:val="0"/>
                          <w:marRight w:val="0"/>
                          <w:marTop w:val="0"/>
                          <w:marBottom w:val="0"/>
                          <w:divBdr>
                            <w:top w:val="none" w:sz="0" w:space="0" w:color="auto"/>
                            <w:left w:val="none" w:sz="0" w:space="0" w:color="auto"/>
                            <w:bottom w:val="none" w:sz="0" w:space="0" w:color="auto"/>
                            <w:right w:val="none" w:sz="0" w:space="0" w:color="auto"/>
                          </w:divBdr>
                        </w:div>
                        <w:div w:id="2000619490">
                          <w:marLeft w:val="0"/>
                          <w:marRight w:val="0"/>
                          <w:marTop w:val="0"/>
                          <w:marBottom w:val="0"/>
                          <w:divBdr>
                            <w:top w:val="none" w:sz="0" w:space="0" w:color="auto"/>
                            <w:left w:val="none" w:sz="0" w:space="0" w:color="auto"/>
                            <w:bottom w:val="none" w:sz="0" w:space="0" w:color="auto"/>
                            <w:right w:val="none" w:sz="0" w:space="0" w:color="auto"/>
                          </w:divBdr>
                        </w:div>
                        <w:div w:id="1783524791">
                          <w:marLeft w:val="0"/>
                          <w:marRight w:val="0"/>
                          <w:marTop w:val="0"/>
                          <w:marBottom w:val="0"/>
                          <w:divBdr>
                            <w:top w:val="none" w:sz="0" w:space="0" w:color="auto"/>
                            <w:left w:val="none" w:sz="0" w:space="0" w:color="auto"/>
                            <w:bottom w:val="none" w:sz="0" w:space="0" w:color="auto"/>
                            <w:right w:val="none" w:sz="0" w:space="0" w:color="auto"/>
                          </w:divBdr>
                        </w:div>
                        <w:div w:id="590432207">
                          <w:marLeft w:val="0"/>
                          <w:marRight w:val="0"/>
                          <w:marTop w:val="0"/>
                          <w:marBottom w:val="0"/>
                          <w:divBdr>
                            <w:top w:val="none" w:sz="0" w:space="0" w:color="auto"/>
                            <w:left w:val="none" w:sz="0" w:space="0" w:color="auto"/>
                            <w:bottom w:val="none" w:sz="0" w:space="0" w:color="auto"/>
                            <w:right w:val="none" w:sz="0" w:space="0" w:color="auto"/>
                          </w:divBdr>
                        </w:div>
                        <w:div w:id="1550024325">
                          <w:marLeft w:val="0"/>
                          <w:marRight w:val="0"/>
                          <w:marTop w:val="0"/>
                          <w:marBottom w:val="0"/>
                          <w:divBdr>
                            <w:top w:val="none" w:sz="0" w:space="0" w:color="auto"/>
                            <w:left w:val="none" w:sz="0" w:space="0" w:color="auto"/>
                            <w:bottom w:val="none" w:sz="0" w:space="0" w:color="auto"/>
                            <w:right w:val="none" w:sz="0" w:space="0" w:color="auto"/>
                          </w:divBdr>
                        </w:div>
                        <w:div w:id="1584218068">
                          <w:marLeft w:val="0"/>
                          <w:marRight w:val="0"/>
                          <w:marTop w:val="0"/>
                          <w:marBottom w:val="0"/>
                          <w:divBdr>
                            <w:top w:val="none" w:sz="0" w:space="0" w:color="auto"/>
                            <w:left w:val="none" w:sz="0" w:space="0" w:color="auto"/>
                            <w:bottom w:val="none" w:sz="0" w:space="0" w:color="auto"/>
                            <w:right w:val="none" w:sz="0" w:space="0" w:color="auto"/>
                          </w:divBdr>
                        </w:div>
                        <w:div w:id="9152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865306">
          <w:marLeft w:val="330"/>
          <w:marRight w:val="330"/>
          <w:marTop w:val="210"/>
          <w:marBottom w:val="210"/>
          <w:divBdr>
            <w:top w:val="none" w:sz="0" w:space="0" w:color="auto"/>
            <w:left w:val="none" w:sz="0" w:space="0" w:color="auto"/>
            <w:bottom w:val="none" w:sz="0" w:space="0" w:color="auto"/>
            <w:right w:val="none" w:sz="0" w:space="0" w:color="auto"/>
          </w:divBdr>
        </w:div>
        <w:div w:id="1615332145">
          <w:marLeft w:val="315"/>
          <w:marRight w:val="315"/>
          <w:marTop w:val="0"/>
          <w:marBottom w:val="0"/>
          <w:divBdr>
            <w:top w:val="none" w:sz="0" w:space="0" w:color="auto"/>
            <w:left w:val="none" w:sz="0" w:space="0" w:color="auto"/>
            <w:bottom w:val="none" w:sz="0" w:space="0" w:color="auto"/>
            <w:right w:val="none" w:sz="0" w:space="0" w:color="auto"/>
          </w:divBdr>
        </w:div>
        <w:div w:id="472253650">
          <w:marLeft w:val="0"/>
          <w:marRight w:val="0"/>
          <w:marTop w:val="0"/>
          <w:marBottom w:val="0"/>
          <w:divBdr>
            <w:top w:val="none" w:sz="0" w:space="0" w:color="auto"/>
            <w:left w:val="none" w:sz="0" w:space="0" w:color="auto"/>
            <w:bottom w:val="none" w:sz="0" w:space="0" w:color="auto"/>
            <w:right w:val="none" w:sz="0" w:space="0" w:color="auto"/>
          </w:divBdr>
          <w:divsChild>
            <w:div w:id="1183977832">
              <w:marLeft w:val="0"/>
              <w:marRight w:val="0"/>
              <w:marTop w:val="0"/>
              <w:marBottom w:val="0"/>
              <w:divBdr>
                <w:top w:val="none" w:sz="0" w:space="0" w:color="auto"/>
                <w:left w:val="none" w:sz="0" w:space="0" w:color="auto"/>
                <w:bottom w:val="single" w:sz="6" w:space="0" w:color="CECECE"/>
                <w:right w:val="none" w:sz="0" w:space="0" w:color="auto"/>
              </w:divBdr>
            </w:div>
            <w:div w:id="1485199083">
              <w:marLeft w:val="0"/>
              <w:marRight w:val="0"/>
              <w:marTop w:val="0"/>
              <w:marBottom w:val="0"/>
              <w:divBdr>
                <w:top w:val="none" w:sz="0" w:space="0" w:color="auto"/>
                <w:left w:val="none" w:sz="0" w:space="0" w:color="auto"/>
                <w:bottom w:val="none" w:sz="0" w:space="0" w:color="auto"/>
                <w:right w:val="none" w:sz="0" w:space="0" w:color="auto"/>
              </w:divBdr>
              <w:divsChild>
                <w:div w:id="1170678402">
                  <w:marLeft w:val="0"/>
                  <w:marRight w:val="0"/>
                  <w:marTop w:val="0"/>
                  <w:marBottom w:val="0"/>
                  <w:divBdr>
                    <w:top w:val="none" w:sz="0" w:space="0" w:color="auto"/>
                    <w:left w:val="none" w:sz="0" w:space="0" w:color="auto"/>
                    <w:bottom w:val="none" w:sz="0" w:space="0" w:color="auto"/>
                    <w:right w:val="none" w:sz="0" w:space="0" w:color="auto"/>
                  </w:divBdr>
                </w:div>
                <w:div w:id="1008362432">
                  <w:marLeft w:val="0"/>
                  <w:marRight w:val="0"/>
                  <w:marTop w:val="40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consultantplus://offline/ref=63F28000FED13716F2FC8910CDFEF2D762A9C43CFC4E1D32F8A449F11C3BD1B12DEEA4EC735D410FKFs5K" TargetMode="External"/><Relationship Id="rId117" Type="http://schemas.openxmlformats.org/officeDocument/2006/relationships/hyperlink" Target="consultantplus://offline/ref=63F28000FED13716F2FC8910CDFEF2D762A9C43CFC4E1D32F8A449F11C3BD1B12DEEA4EC735D410AKFs7K" TargetMode="External"/><Relationship Id="rId21" Type="http://schemas.openxmlformats.org/officeDocument/2006/relationships/hyperlink" Target="consultantplus://offline/ref=63F28000FED13716F2FC8910CDFEF2D762A8C13EF54C1D32F8A449F11C3BD1B12DEEA4EC735D4508KFs7K" TargetMode="External"/><Relationship Id="rId42" Type="http://schemas.openxmlformats.org/officeDocument/2006/relationships/hyperlink" Target="consultantplus://offline/ref=63F28000FED13716F2FC8910CDFEF2D762ABC43AFA411D32F8A449F11C3BD1B12DEEA4EC735D4709KFs6K" TargetMode="External"/><Relationship Id="rId47" Type="http://schemas.openxmlformats.org/officeDocument/2006/relationships/hyperlink" Target="consultantplus://offline/ref=63F28000FED13716F2FC8910CDFEF2D762A9CC30FD4C1D32F8A449F11C3BD1B12DEEA4EC735D450AKFs7K" TargetMode="External"/><Relationship Id="rId63" Type="http://schemas.openxmlformats.org/officeDocument/2006/relationships/hyperlink" Target="consultantplus://offline/ref=63F28000FED13716F2FC8910CDFEF2D761AEC73DF5401D32F8A449F11C3BD1B12DEEA4EC735D450BKFsCK" TargetMode="External"/><Relationship Id="rId68" Type="http://schemas.openxmlformats.org/officeDocument/2006/relationships/hyperlink" Target="consultantplus://offline/ref=63F28000FED13716F2FC8910CDFEF2D761AEC73CFE401D32F8A449F11C3BD1B12DEEA4EC735D440BKFs4K" TargetMode="External"/><Relationship Id="rId84" Type="http://schemas.openxmlformats.org/officeDocument/2006/relationships/hyperlink" Target="consultantplus://offline/ref=63F28000FED13716F2FC8910CDFEF2D761AEC73CFE401D32F8A449F11C3BD1B12DEEA4EC735D440BKFs1K" TargetMode="External"/><Relationship Id="rId89" Type="http://schemas.openxmlformats.org/officeDocument/2006/relationships/hyperlink" Target="consultantplus://offline/ref=63F28000FED13716F2FC8910CDFEF2D761A1CD3AFA4D1D32F8A449F11C3BD1B12DEEA4EC735D450CKFs3K" TargetMode="External"/><Relationship Id="rId112" Type="http://schemas.openxmlformats.org/officeDocument/2006/relationships/hyperlink" Target="consultantplus://offline/ref=63F28000FED13716F2FC8910CDFEF2D761ACCD3AFF4C1D32F8A449F11CK3sBK" TargetMode="External"/><Relationship Id="rId133" Type="http://schemas.openxmlformats.org/officeDocument/2006/relationships/hyperlink" Target="consultantplus://offline/ref=63F28000FED13716F2FC8910CDFEF2D761A0C531F54F1D32F8A449F11CK3sBK" TargetMode="External"/><Relationship Id="rId138" Type="http://schemas.openxmlformats.org/officeDocument/2006/relationships/hyperlink" Target="consultantplus://offline/ref=63F28000FED13716F2FC8910CDFEF2D762A8C13EF54C1D32F8A449F11C3BD1B12DEEA4EC735D4507KFs7K" TargetMode="External"/><Relationship Id="rId154" Type="http://schemas.openxmlformats.org/officeDocument/2006/relationships/hyperlink" Target="consultantplus://offline/ref=63F28000FED13716F2FC8910CDFEF2D762ABC43CF44A1D32F8A449F11C3BD1B12DEEA4EC735D4409KFsDK" TargetMode="External"/><Relationship Id="rId159" Type="http://schemas.openxmlformats.org/officeDocument/2006/relationships/hyperlink" Target="consultantplus://offline/ref=63F28000FED13716F2FC8910CDFEF2D762A9C43CFC4E1D32F8A449F11C3BD1B12DEEA4EC735D4109KFs3K" TargetMode="External"/><Relationship Id="rId175" Type="http://schemas.openxmlformats.org/officeDocument/2006/relationships/hyperlink" Target="consultantplus://offline/ref=63F28000FED13716F2FC8910CDFEF2D761AEC73CF9481D32F8A449F11C3BD1B12DEEA4EC735D4408KFs2K" TargetMode="External"/><Relationship Id="rId170" Type="http://schemas.openxmlformats.org/officeDocument/2006/relationships/hyperlink" Target="consultantplus://offline/ref=63F28000FED13716F2FC8910CDFEF2D761AEC73CFE401D32F8A449F11C3BD1B12DEEA4EC735D4409KFs7K" TargetMode="External"/><Relationship Id="rId16" Type="http://schemas.openxmlformats.org/officeDocument/2006/relationships/hyperlink" Target="consultantplus://offline/ref=63F28000FED13716F2FC8910CDFEF2D761A1CD3AFF4E1D32F8A449F11C3BD1B12DEEA4EC735D450DKFs6K" TargetMode="External"/><Relationship Id="rId107" Type="http://schemas.openxmlformats.org/officeDocument/2006/relationships/hyperlink" Target="consultantplus://offline/ref=63F28000FED13716F2FC8910CDFEF2D762ABC43AFA411D32F8A449F11C3BD1B12DEEA4EC735D4706KFs0K" TargetMode="External"/><Relationship Id="rId11" Type="http://schemas.openxmlformats.org/officeDocument/2006/relationships/hyperlink" Target="consultantplus://offline/ref=63F28000FED13716F2FC8910CDFEF2D761AEC73CF9481D32F8A449F11C3BD1B12DEEA4EC735D440AKFsDK" TargetMode="External"/><Relationship Id="rId32" Type="http://schemas.openxmlformats.org/officeDocument/2006/relationships/hyperlink" Target="consultantplus://offline/ref=63F28000FED13716F2FC8910CDFEF2D761AEC73CFE401D32F8A449F11C3BD1B12DEEA4EC735D440AKFs0K" TargetMode="External"/><Relationship Id="rId37" Type="http://schemas.openxmlformats.org/officeDocument/2006/relationships/hyperlink" Target="consultantplus://offline/ref=63F28000FED13716F2FC8910CDFEF2D762A8C13EF54C1D32F8A449F11C3BD1B12DEEA4EC735D4508KFs0K" TargetMode="External"/><Relationship Id="rId53" Type="http://schemas.openxmlformats.org/officeDocument/2006/relationships/hyperlink" Target="consultantplus://offline/ref=63F28000FED13716F2FC8910CDFEF2D761ABCD30F54A1D32F8A449F11C3BD1B12DEEA4EC735D440FKFs1K" TargetMode="External"/><Relationship Id="rId58" Type="http://schemas.openxmlformats.org/officeDocument/2006/relationships/hyperlink" Target="consultantplus://offline/ref=63F28000FED13716F2FC8910CDFEF2D762ABC43AFA411D32F8A449F11C3BD1B12DEEA4EC735D4709KFs1K" TargetMode="External"/><Relationship Id="rId74" Type="http://schemas.openxmlformats.org/officeDocument/2006/relationships/hyperlink" Target="consultantplus://offline/ref=63F28000FED13716F2FC8910CDFEF2D761AEC73CFE401D32F8A449F11C3BD1B12DEEA4EC735D440BKFs6K" TargetMode="External"/><Relationship Id="rId79" Type="http://schemas.openxmlformats.org/officeDocument/2006/relationships/hyperlink" Target="consultantplus://offline/ref=63F28000FED13716F2FC8910CDFEF2D761AEC53EFE411D32F8A449F11C3BD1B12DEEA4EC735D450EKFsDK" TargetMode="External"/><Relationship Id="rId102" Type="http://schemas.openxmlformats.org/officeDocument/2006/relationships/hyperlink" Target="consultantplus://offline/ref=63F28000FED13716F2FC8910CDFEF2D761A1C330F44C1D32F8A449F11C3BD1B12DEEA4EC735D450BKFsDK" TargetMode="External"/><Relationship Id="rId123" Type="http://schemas.openxmlformats.org/officeDocument/2006/relationships/hyperlink" Target="consultantplus://offline/ref=63F28000FED13716F2FC8910CDFEF2D762AECD3BF54B1D32F8A449F11C3BD1B12DEEA4EC735D450DKFs1K" TargetMode="External"/><Relationship Id="rId128" Type="http://schemas.openxmlformats.org/officeDocument/2006/relationships/hyperlink" Target="consultantplus://offline/ref=63F28000FED13716F2FC8910CDFEF2D761A1C23BFE481D32F8A449F11C3BD1B12DEEA4EC735D450FKFsDK" TargetMode="External"/><Relationship Id="rId144" Type="http://schemas.openxmlformats.org/officeDocument/2006/relationships/hyperlink" Target="consultantplus://offline/ref=63F28000FED13716F2FC8910CDFEF2D762A9C43CFC4E1D32F8A449F11C3BD1B12DEEA4EC735D4108KFsCK" TargetMode="External"/><Relationship Id="rId149" Type="http://schemas.openxmlformats.org/officeDocument/2006/relationships/hyperlink" Target="consultantplus://offline/ref=63F28000FED13716F2FC8910CDFEF2D761AEC73CFE401D32F8A449F11C3BD1B12DEEA4EC735D4408KFs3K" TargetMode="External"/><Relationship Id="rId5" Type="http://schemas.openxmlformats.org/officeDocument/2006/relationships/webSettings" Target="webSettings.xml"/><Relationship Id="rId90" Type="http://schemas.openxmlformats.org/officeDocument/2006/relationships/hyperlink" Target="consultantplus://offline/ref=63F28000FED13716F2FC8910CDFEF2D762A8C13EF54C1D32F8A449F11C3BD1B12DEEA4EC735D4509KFs3K" TargetMode="External"/><Relationship Id="rId95" Type="http://schemas.openxmlformats.org/officeDocument/2006/relationships/hyperlink" Target="consultantplus://offline/ref=63F28000FED13716F2FC8910CDFEF2D761A1C639FE481D32F8A449F11C3BD1B12DEEA4EC735D450AKFsDK" TargetMode="External"/><Relationship Id="rId160" Type="http://schemas.openxmlformats.org/officeDocument/2006/relationships/hyperlink" Target="consultantplus://offline/ref=63F28000FED13716F2FC8910CDFEF2D761A0C630F44C1D32F8A449F11C3BD1B12DEEA4EC735D450EKFsCK" TargetMode="External"/><Relationship Id="rId165" Type="http://schemas.openxmlformats.org/officeDocument/2006/relationships/hyperlink" Target="consultantplus://offline/ref=63F28000FED13716F2FC8910CDFEF2D762A8CC39FE4A1D32F8A449F11C3BD1B12DEEA4EC735D450DKFs5K" TargetMode="External"/><Relationship Id="rId181" Type="http://schemas.openxmlformats.org/officeDocument/2006/relationships/fontTable" Target="fontTable.xml"/><Relationship Id="rId22" Type="http://schemas.openxmlformats.org/officeDocument/2006/relationships/hyperlink" Target="consultantplus://offline/ref=63F28000FED13716F2FC8910CDFEF2D762A9C43CFC4E1D32F8A449F11C3BD1B12DEEA4EC735D410EKFs0K" TargetMode="External"/><Relationship Id="rId27" Type="http://schemas.openxmlformats.org/officeDocument/2006/relationships/hyperlink" Target="consultantplus://offline/ref=63F28000FED13716F2FC8910CDFEF2D761AACD3CF5481D32F8A449F11CK3sBK" TargetMode="External"/><Relationship Id="rId43" Type="http://schemas.openxmlformats.org/officeDocument/2006/relationships/hyperlink" Target="consultantplus://offline/ref=63F28000FED13716F2FC8910CDFEF2D761A1CD3AFF4E1D32F8A449F11C3BD1B12DEEA4EC735D450DKFs1K" TargetMode="External"/><Relationship Id="rId48" Type="http://schemas.openxmlformats.org/officeDocument/2006/relationships/hyperlink" Target="consultantplus://offline/ref=63F28000FED13716F2FC8910CDFEF2D761AEC73DF5401D32F8A449F11C3BD1B12DEEA4EC735D450AKFsDK" TargetMode="External"/><Relationship Id="rId64" Type="http://schemas.openxmlformats.org/officeDocument/2006/relationships/hyperlink" Target="consultantplus://offline/ref=63F28000FED13716F2FC8910CDFEF2D762A8C13EF54C1D32F8A449F11C3BD1B12DEEA4EC735D4508KFs2K" TargetMode="External"/><Relationship Id="rId69" Type="http://schemas.openxmlformats.org/officeDocument/2006/relationships/hyperlink" Target="consultantplus://offline/ref=63F28000FED13716F2FC8910CDFEF2D762A8C13EF54C1D32F8A449F11C3BD1B12DEEA4EC735D4509KFs4K" TargetMode="External"/><Relationship Id="rId113" Type="http://schemas.openxmlformats.org/officeDocument/2006/relationships/hyperlink" Target="consultantplus://offline/ref=63F28000FED13716F2FC8910CDFEF2D762A8C239F94B1D32F8A449F11C3BD1B12DEEA4EC735D450EKFs5K" TargetMode="External"/><Relationship Id="rId118" Type="http://schemas.openxmlformats.org/officeDocument/2006/relationships/hyperlink" Target="consultantplus://offline/ref=63F28000FED13716F2FC8910CDFEF2D762A9C43CFC4E1D32F8A449F11C3BD1B12DEEA4EC735D410AKFs1K" TargetMode="External"/><Relationship Id="rId134" Type="http://schemas.openxmlformats.org/officeDocument/2006/relationships/hyperlink" Target="consultantplus://offline/ref=63F28000FED13716F2FC8910CDFEF2D761A1C330F44C1D32F8A449F11C3BD1B12DEEA4EC735D4509KFs0K" TargetMode="External"/><Relationship Id="rId139" Type="http://schemas.openxmlformats.org/officeDocument/2006/relationships/hyperlink" Target="consultantplus://offline/ref=63F28000FED13716F2FC8910CDFEF2D761A1CD3AFA4D1D32F8A449F11CK3sBK" TargetMode="External"/><Relationship Id="rId80" Type="http://schemas.openxmlformats.org/officeDocument/2006/relationships/hyperlink" Target="consultantplus://offline/ref=63F28000FED13716F2FC8910CDFEF2D761ADC539FA4C1D32F8A449F11C3BD1B12DEEA4EC735D450DKFs4K" TargetMode="External"/><Relationship Id="rId85" Type="http://schemas.openxmlformats.org/officeDocument/2006/relationships/hyperlink" Target="consultantplus://offline/ref=63F28000FED13716F2FC8910CDFEF2D761ADC539FA4C1D32F8A449F11C3BD1B12DEEA4EC735D450DKFs7K" TargetMode="External"/><Relationship Id="rId150" Type="http://schemas.openxmlformats.org/officeDocument/2006/relationships/hyperlink" Target="consultantplus://offline/ref=63F28000FED13716F2FC8910CDFEF2D762ABC43AFA411D32F8A449F11C3BD1B12DEEA4EC735D4706KFsCK" TargetMode="External"/><Relationship Id="rId155" Type="http://schemas.openxmlformats.org/officeDocument/2006/relationships/hyperlink" Target="consultantplus://offline/ref=63F28000FED13716F2FC8910CDFEF2D762ABC43CF44A1D32F8A449F11C3BD1B12DEEA4EC735D4D0CKFs4K" TargetMode="External"/><Relationship Id="rId171" Type="http://schemas.openxmlformats.org/officeDocument/2006/relationships/hyperlink" Target="consultantplus://offline/ref=63F28000FED13716F2FC8910CDFEF2D762ABC43AFA411D32F8A449F11C3BD1B12DEEA4EC735D4707KFs7K" TargetMode="External"/><Relationship Id="rId176" Type="http://schemas.openxmlformats.org/officeDocument/2006/relationships/hyperlink" Target="consultantplus://offline/ref=63F28000FED13716F2FC8910CDFEF2D761A1CD3AFF4E1D32F8A449F11C3BD1B12DEEA4EC735D450AKFs1K" TargetMode="External"/><Relationship Id="rId12" Type="http://schemas.openxmlformats.org/officeDocument/2006/relationships/hyperlink" Target="consultantplus://offline/ref=63F28000FED13716F2FC8910CDFEF2D761ACC73DFB4D1D32F8A449F11C3BD1B12DEEA4EC735D450EKFsCK" TargetMode="External"/><Relationship Id="rId17" Type="http://schemas.openxmlformats.org/officeDocument/2006/relationships/hyperlink" Target="consultantplus://offline/ref=63F28000FED13716F2FC8910CDFEF2D761A1CC3CFE4B1D32F8A449F11C3BD1B12DEEA4EC735D450CKFs6K" TargetMode="External"/><Relationship Id="rId33" Type="http://schemas.openxmlformats.org/officeDocument/2006/relationships/hyperlink" Target="consultantplus://offline/ref=63F28000FED13716F2FC8910CDFEF2D762A9C43CFC4E1D32F8A449F11C3BD1B12DEEA4EC735D410FKFs3K" TargetMode="External"/><Relationship Id="rId38" Type="http://schemas.openxmlformats.org/officeDocument/2006/relationships/hyperlink" Target="consultantplus://offline/ref=63F28000FED13716F2FC8910CDFEF2D762ABC43AFA411D32F8A449F11C3BD1B12DEEA4EC735D4709KFs5K" TargetMode="External"/><Relationship Id="rId59" Type="http://schemas.openxmlformats.org/officeDocument/2006/relationships/hyperlink" Target="consultantplus://offline/ref=63F28000FED13716F2FC8910CDFEF2D761ABCD30F54A1D32F8A449F11CK3sBK" TargetMode="External"/><Relationship Id="rId103" Type="http://schemas.openxmlformats.org/officeDocument/2006/relationships/hyperlink" Target="consultantplus://offline/ref=63F28000FED13716F2FC8910CDFEF2D762A8C13EF54C1D32F8A449F11C3BD1B12DEEA4EC735D4506KFs4K" TargetMode="External"/><Relationship Id="rId108" Type="http://schemas.openxmlformats.org/officeDocument/2006/relationships/hyperlink" Target="consultantplus://offline/ref=63F28000FED13716F2FC8910CDFEF2D762A9C43CFC4E1D32F8A449F11C3BD1B12DEEA4EC735D410DKFs2K" TargetMode="External"/><Relationship Id="rId124" Type="http://schemas.openxmlformats.org/officeDocument/2006/relationships/hyperlink" Target="consultantplus://offline/ref=63F28000FED13716F2FC8910CDFEF2D762A9C43CFC4E1D32F8A449F11C3BD1B12DEEA4EC735D410AKFsCK" TargetMode="External"/><Relationship Id="rId129" Type="http://schemas.openxmlformats.org/officeDocument/2006/relationships/hyperlink" Target="consultantplus://offline/ref=63F28000FED13716F2FC8910CDFEF2D769AACC31FD424038F0FD45F3K1sBK" TargetMode="External"/><Relationship Id="rId54" Type="http://schemas.openxmlformats.org/officeDocument/2006/relationships/hyperlink" Target="consultantplus://offline/ref=63F28000FED13716F2FC8910CDFEF2D761AEC73CFE401D32F8A449F11C3BD1B12DEEA4EC735D440AKFsCK" TargetMode="External"/><Relationship Id="rId70" Type="http://schemas.openxmlformats.org/officeDocument/2006/relationships/hyperlink" Target="consultantplus://offline/ref=63F28000FED13716F2FC8910CDFEF2D762A8C13EF54C1D32F8A449F11C3BD1B12DEEA4EC735D4509KFs6K" TargetMode="External"/><Relationship Id="rId75" Type="http://schemas.openxmlformats.org/officeDocument/2006/relationships/hyperlink" Target="consultantplus://offline/ref=63F28000FED13716F2FC8910CDFEF2D761A1CC3CFE4B1D32F8A449F11C3BD1B12DEEA4EC735D450CKFs7K" TargetMode="External"/><Relationship Id="rId91" Type="http://schemas.openxmlformats.org/officeDocument/2006/relationships/hyperlink" Target="consultantplus://offline/ref=63F28000FED13716F2FC8910CDFEF2D761A1CD3AFA4D1D32F8A449F11CK3sBK" TargetMode="External"/><Relationship Id="rId96" Type="http://schemas.openxmlformats.org/officeDocument/2006/relationships/hyperlink" Target="consultantplus://offline/ref=63F28000FED13716F2FC8910CDFEF2D762ABC43DF94D1D32F8A449F11CK3sBK" TargetMode="External"/><Relationship Id="rId140" Type="http://schemas.openxmlformats.org/officeDocument/2006/relationships/hyperlink" Target="consultantplus://offline/ref=63F28000FED13716F2FC8910CDFEF2D762A8C539F94F1D32F8A449F11CK3sBK" TargetMode="External"/><Relationship Id="rId145" Type="http://schemas.openxmlformats.org/officeDocument/2006/relationships/hyperlink" Target="consultantplus://offline/ref=63F28000FED13716F2FC8910CDFEF2D761A1C330F44C1D32F8A449F11C3BD1B12DEEA4EC735D4509KFsCK" TargetMode="External"/><Relationship Id="rId161" Type="http://schemas.openxmlformats.org/officeDocument/2006/relationships/hyperlink" Target="consultantplus://offline/ref=63F28000FED13716F2FC8910CDFEF2D762ABC43AFA411D32F8A449F11C3BD1B12DEEA4EC735D4707KFs4K" TargetMode="External"/><Relationship Id="rId166" Type="http://schemas.openxmlformats.org/officeDocument/2006/relationships/hyperlink" Target="consultantplus://offline/ref=63F28000FED13716F2FC8910CDFEF2D762A8CC3BFB4F1D32F8A449F11C3BD1B12DEEA4EC7BK5sCK" TargetMode="External"/><Relationship Id="rId18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hyperlink" Target="http://www.consultant.ru" TargetMode="External"/><Relationship Id="rId23" Type="http://schemas.openxmlformats.org/officeDocument/2006/relationships/hyperlink" Target="consultantplus://offline/ref=63F28000FED13716F2FC8910CDFEF2D762A9C43CFC4E1D32F8A449F11C3BD1B12DEEA4EC735D410EKFsDK" TargetMode="External"/><Relationship Id="rId28" Type="http://schemas.openxmlformats.org/officeDocument/2006/relationships/hyperlink" Target="consultantplus://offline/ref=63F28000FED13716F2FC8910CDFEF2D761ACC63DF54E1D32F8A449F11CK3sBK" TargetMode="External"/><Relationship Id="rId49" Type="http://schemas.openxmlformats.org/officeDocument/2006/relationships/hyperlink" Target="consultantplus://offline/ref=63F28000FED13716F2FC8910CDFEF2D762ABC43AFA411D32F8A449F11C3BD1B12DEEA4EC735D4709KFs7K" TargetMode="External"/><Relationship Id="rId114" Type="http://schemas.openxmlformats.org/officeDocument/2006/relationships/hyperlink" Target="consultantplus://offline/ref=63F28000FED13716F2FC8910CDFEF2D762A9C43CFC4E1D32F8A449F11C3BD1B12DEEA4EC735D410AKFs4K" TargetMode="External"/><Relationship Id="rId119" Type="http://schemas.openxmlformats.org/officeDocument/2006/relationships/hyperlink" Target="consultantplus://offline/ref=63F28000FED13716F2FC8910CDFEF2D762A9C43CFC4E1D32F8A449F11C3BD1B12DEEA4EC735D410AKFs2K" TargetMode="External"/><Relationship Id="rId44" Type="http://schemas.openxmlformats.org/officeDocument/2006/relationships/hyperlink" Target="consultantplus://offline/ref=63F28000FED13716F2FC8910CDFEF2D761AEC73DF5401D32F8A449F11C3BD1B12DEEA4EC735D450AKFs3K" TargetMode="External"/><Relationship Id="rId60" Type="http://schemas.openxmlformats.org/officeDocument/2006/relationships/hyperlink" Target="consultantplus://offline/ref=63F28000FED13716F2FC8910CDFEF2D761ADC539FA4C1D32F8A449F11C3BD1B12DEEA4EC735D450CKFs1K" TargetMode="External"/><Relationship Id="rId65" Type="http://schemas.openxmlformats.org/officeDocument/2006/relationships/hyperlink" Target="consultantplus://offline/ref=63F28000FED13716F2FC8910CDFEF2D762A8C13EF54C1D32F8A449F11C3BD1B12DEEA4EC735D4508KFsCK" TargetMode="External"/><Relationship Id="rId81" Type="http://schemas.openxmlformats.org/officeDocument/2006/relationships/hyperlink" Target="consultantplus://offline/ref=63F28000FED13716F2FC8910CDFEF2D761AEC73CFE401D32F8A449F11C3BD1B12DEEA4EC735D440BKFs0K" TargetMode="External"/><Relationship Id="rId86" Type="http://schemas.openxmlformats.org/officeDocument/2006/relationships/hyperlink" Target="consultantplus://offline/ref=63F28000FED13716F2FC8910CDFEF2D762ABC43AFA411D32F8A449F11C3BD1B12DEEA4EC735D4709KFsDK" TargetMode="External"/><Relationship Id="rId130" Type="http://schemas.openxmlformats.org/officeDocument/2006/relationships/hyperlink" Target="consultantplus://offline/ref=63F28000FED13716F2FC8910CDFEF2D761A1CD3AFF4E1D32F8A449F11C3BD1B12DEEA4EC735D450AKFs4K" TargetMode="External"/><Relationship Id="rId135" Type="http://schemas.openxmlformats.org/officeDocument/2006/relationships/hyperlink" Target="consultantplus://offline/ref=63F28000FED13716F2FC8910CDFEF2D761A1CD3AFF4E1D32F8A449F11C3BD1B12DEEA4EC735D450AKFs7K" TargetMode="External"/><Relationship Id="rId151" Type="http://schemas.openxmlformats.org/officeDocument/2006/relationships/hyperlink" Target="consultantplus://offline/ref=63F28000FED13716F2FC8910CDFEF2D762A9C43CFC4E1D32F8A449F11C3BD1B12DEEA4EC735D4109KFs0K" TargetMode="External"/><Relationship Id="rId156" Type="http://schemas.openxmlformats.org/officeDocument/2006/relationships/hyperlink" Target="consultantplus://offline/ref=63F28000FED13716F2FC8910CDFEF2D762ABC43CF44A1D32F8A449F11C3BD1B12DEEA4E4K7sBK" TargetMode="External"/><Relationship Id="rId177" Type="http://schemas.openxmlformats.org/officeDocument/2006/relationships/hyperlink" Target="consultantplus://offline/ref=63F28000FED13716F2FC8910CDFEF2D761AFC731FC4A1D32F8A449F11C3BD1B12DEEA4EC7359460CKFs2K" TargetMode="External"/><Relationship Id="rId4" Type="http://schemas.openxmlformats.org/officeDocument/2006/relationships/settings" Target="settings.xml"/><Relationship Id="rId9" Type="http://schemas.openxmlformats.org/officeDocument/2006/relationships/hyperlink" Target="consultantplus://offline/ref=63F28000FED13716F2FC8910CDFEF2D761AEC73CFE401D32F8A449F11C3BD1B12DEEA4EC735D440AKFs7K" TargetMode="External"/><Relationship Id="rId172" Type="http://schemas.openxmlformats.org/officeDocument/2006/relationships/hyperlink" Target="consultantplus://offline/ref=63F28000FED13716F2FC8910CDFEF2D762A8CC39FE4A1D32F8A449F11C3BD1B12DEEA4EC735D450DKFs1K" TargetMode="External"/><Relationship Id="rId180" Type="http://schemas.openxmlformats.org/officeDocument/2006/relationships/hyperlink" Target="consultantplus://offline/ref=63F28000FED13716F2FC8910CDFEF2D762A8CC3BFB4F1D32F8A449F11C3BD1B12DEEA4EC7BK5s9K" TargetMode="External"/><Relationship Id="rId13" Type="http://schemas.openxmlformats.org/officeDocument/2006/relationships/hyperlink" Target="consultantplus://offline/ref=63F28000FED13716F2FC8910CDFEF2D762A8C23FFB4C1D32F8A449F11C3BD1B12DEEA4EC735D460DKFs0K" TargetMode="External"/><Relationship Id="rId18" Type="http://schemas.openxmlformats.org/officeDocument/2006/relationships/hyperlink" Target="consultantplus://offline/ref=63F28000FED13716F2FC8910CDFEF2D761A0C630F44C1D32F8A449F11C3BD1B12DEEA4EC735D450EKFsCK" TargetMode="External"/><Relationship Id="rId39" Type="http://schemas.openxmlformats.org/officeDocument/2006/relationships/hyperlink" Target="consultantplus://offline/ref=63F28000FED13716F2FC8910CDFEF2D761A1CD3AFF4E1D32F8A449F11C3BD1B12DEEA4EC735D450DKFs0K" TargetMode="External"/><Relationship Id="rId109" Type="http://schemas.openxmlformats.org/officeDocument/2006/relationships/hyperlink" Target="consultantplus://offline/ref=63F28000FED13716F2FC8910CDFEF2D761AEC73CFE401D32F8A449F11C3BD1B12DEEA4EC735D4408KFs0K" TargetMode="External"/><Relationship Id="rId34" Type="http://schemas.openxmlformats.org/officeDocument/2006/relationships/hyperlink" Target="consultantplus://offline/ref=63F28000FED13716F2FC8910CDFEF2D762A8C23FFB4C1D32F8A449F11C3BD1B12DEEA4EC735D460DKFs0K" TargetMode="External"/><Relationship Id="rId50" Type="http://schemas.openxmlformats.org/officeDocument/2006/relationships/hyperlink" Target="consultantplus://offline/ref=63F28000FED13716F2FC8910CDFEF2D761AEC73CFE401D32F8A449F11C3BD1B12DEEA4EC735D440AKFs2K" TargetMode="External"/><Relationship Id="rId55" Type="http://schemas.openxmlformats.org/officeDocument/2006/relationships/hyperlink" Target="consultantplus://offline/ref=63F28000FED13716F2FC8910CDFEF2D761ABCD30F54A1D32F8A449F11C3BD1B12DEEA4EC735D440AKFs2K" TargetMode="External"/><Relationship Id="rId76" Type="http://schemas.openxmlformats.org/officeDocument/2006/relationships/hyperlink" Target="consultantplus://offline/ref=63F28000FED13716F2FC8910CDFEF2D762ABC43AFA411D32F8A449F11C3BD1B12DEEA4EC735D4709KFs3K" TargetMode="External"/><Relationship Id="rId97" Type="http://schemas.openxmlformats.org/officeDocument/2006/relationships/hyperlink" Target="consultantplus://offline/ref=63F28000FED13716F2FC8910CDFEF2D761AEC73DF5401D32F8A449F11C3BD1B12DEEA4EC735D4508KFs4K" TargetMode="External"/><Relationship Id="rId104" Type="http://schemas.openxmlformats.org/officeDocument/2006/relationships/hyperlink" Target="consultantplus://offline/ref=63F28000FED13716F2FC8910CDFEF2D761A1C330F44C1D32F8A449F11C3BD1B12DEEA4EC735D4508KFs7K" TargetMode="External"/><Relationship Id="rId120" Type="http://schemas.openxmlformats.org/officeDocument/2006/relationships/hyperlink" Target="consultantplus://offline/ref=63F28000FED13716F2FC8910CDFEF2D761A9C73EF44A1D32F8A449F11C3BD1B12DEEA4EC735D450EKFs3K" TargetMode="External"/><Relationship Id="rId125" Type="http://schemas.openxmlformats.org/officeDocument/2006/relationships/hyperlink" Target="consultantplus://offline/ref=63F28000FED13716F2FC8910CDFEF2D762A9C43CFC4E1D32F8A449F11C3BD1B12DEEA4EC735D410BKFs4K" TargetMode="External"/><Relationship Id="rId141" Type="http://schemas.openxmlformats.org/officeDocument/2006/relationships/hyperlink" Target="consultantplus://offline/ref=63F28000FED13716F2FC8910CDFEF2D762A8C13EF54C1D32F8A449F11C3BD1B12DEEA4EC735D4507KFs1K" TargetMode="External"/><Relationship Id="rId146" Type="http://schemas.openxmlformats.org/officeDocument/2006/relationships/hyperlink" Target="consultantplus://offline/ref=63F28000FED13716F2FC8910CDFEF2D762A9C43CFC4E1D32F8A449F11C3BD1B12DEEA4EC735D4109KFs5K" TargetMode="External"/><Relationship Id="rId167" Type="http://schemas.openxmlformats.org/officeDocument/2006/relationships/hyperlink" Target="consultantplus://offline/ref=63F28000FED13716F2FC8910CDFEF2D762A8CC39FE4A1D32F8A449F11C3BD1B12DEEA4EC735D450DKFs0K" TargetMode="External"/><Relationship Id="rId7" Type="http://schemas.openxmlformats.org/officeDocument/2006/relationships/hyperlink" Target="consultantplus://offline/ref=63F28000FED13716F2FC8910CDFEF2D762A9C43DFC4D1D32F8A449F11C3BD1B12DEEA4EC735D460AKFs3K" TargetMode="External"/><Relationship Id="rId71" Type="http://schemas.openxmlformats.org/officeDocument/2006/relationships/hyperlink" Target="consultantplus://offline/ref=63F28000FED13716F2FC8910CDFEF2D762A8C13EF54C1D32F8A449F11C3BD1B12DEEA4EC735D4509KFs7K" TargetMode="External"/><Relationship Id="rId92" Type="http://schemas.openxmlformats.org/officeDocument/2006/relationships/hyperlink" Target="consultantplus://offline/ref=63F28000FED13716F2FC8910CDFEF2D762A8C13EF54C1D32F8A449F11C3BD1B12DEEA4EC735D4509KFsCK" TargetMode="External"/><Relationship Id="rId162" Type="http://schemas.openxmlformats.org/officeDocument/2006/relationships/hyperlink" Target="consultantplus://offline/ref=63F28000FED13716F2FC8910CDFEF2D761AEC73CFE401D32F8A449F11C3BD1B12DEEA4EC735D4409KFs5K" TargetMode="External"/><Relationship Id="rId2" Type="http://schemas.openxmlformats.org/officeDocument/2006/relationships/numbering" Target="numbering.xml"/><Relationship Id="rId29" Type="http://schemas.openxmlformats.org/officeDocument/2006/relationships/hyperlink" Target="consultantplus://offline/ref=63F28000FED13716F2FC8910CDFEF2D762A9C43CFC4E1D32F8A449F11C3BD1B12DEEA4EC735D410FKFs0K" TargetMode="External"/><Relationship Id="rId24" Type="http://schemas.openxmlformats.org/officeDocument/2006/relationships/hyperlink" Target="consultantplus://offline/ref=63F28000FED13716F2FC8910CDFEF2D762A1C23CF61F4A30A9F147KFs4K" TargetMode="External"/><Relationship Id="rId40" Type="http://schemas.openxmlformats.org/officeDocument/2006/relationships/hyperlink" Target="consultantplus://offline/ref=63F28000FED13716F2FC8910CDFEF2D761A1CC3BFB4F1D32F8A449F11CK3sBK" TargetMode="External"/><Relationship Id="rId45" Type="http://schemas.openxmlformats.org/officeDocument/2006/relationships/hyperlink" Target="consultantplus://offline/ref=63F28000FED13716F2FC8910CDFEF2D761A1CD3AFF4E1D32F8A449F11C3BD1B12DEEA4EC735D450DKFs3K" TargetMode="External"/><Relationship Id="rId66" Type="http://schemas.openxmlformats.org/officeDocument/2006/relationships/hyperlink" Target="consultantplus://offline/ref=63F28000FED13716F2FC8910CDFEF2D761ABCD30F54A1D32F8A449F11C3BD1B12DEEA4EC735D450FKFs6K" TargetMode="External"/><Relationship Id="rId87" Type="http://schemas.openxmlformats.org/officeDocument/2006/relationships/hyperlink" Target="consultantplus://offline/ref=63F28000FED13716F2FC8910CDFEF2D761AEC73CFE401D32F8A449F11C3BD1B12DEEA4EC735D440BKFs2K" TargetMode="External"/><Relationship Id="rId110" Type="http://schemas.openxmlformats.org/officeDocument/2006/relationships/hyperlink" Target="consultantplus://offline/ref=63F28000FED13716F2FC8910CDFEF2D761A1C330F44C1D32F8A449F11C3BD1B12DEEA4EC735D4509KFs6K" TargetMode="External"/><Relationship Id="rId115" Type="http://schemas.openxmlformats.org/officeDocument/2006/relationships/hyperlink" Target="consultantplus://offline/ref=63F28000FED13716F2FC8910CDFEF2D761A9C73EF44A1D32F8A449F11C3BD1B12DEEA4EC735D450EKFs3K" TargetMode="External"/><Relationship Id="rId131" Type="http://schemas.openxmlformats.org/officeDocument/2006/relationships/hyperlink" Target="consultantplus://offline/ref=63F28000FED13716F2FC8910CDFEF2D761AFC13EFC491D32F8A449F11C3BD1B12DEEA4EC735D450CKFs0K" TargetMode="External"/><Relationship Id="rId136" Type="http://schemas.openxmlformats.org/officeDocument/2006/relationships/hyperlink" Target="consultantplus://offline/ref=63F28000FED13716F2FC8910CDFEF2D762A8C13EF54C1D32F8A449F11C3BD1B12DEEA4EC735D4506KFsDK" TargetMode="External"/><Relationship Id="rId157" Type="http://schemas.openxmlformats.org/officeDocument/2006/relationships/hyperlink" Target="consultantplus://offline/ref=63F28000FED13716F2FC8910CDFEF2D761A1C330F44C1D32F8A449F11C3BD1B12DEEA4EC735D4506KFs4K" TargetMode="External"/><Relationship Id="rId178" Type="http://schemas.openxmlformats.org/officeDocument/2006/relationships/hyperlink" Target="consultantplus://offline/ref=63F28000FED13716F2FC8910CDFEF2D761AFC731FC4A1D32F8A449F11C3BD1B12DEEA4EC735D450BKFs3K" TargetMode="External"/><Relationship Id="rId61" Type="http://schemas.openxmlformats.org/officeDocument/2006/relationships/hyperlink" Target="consultantplus://offline/ref=63F28000FED13716F2FC8910CDFEF2D761ABCD30F54A1D32F8A449F11CK3sBK" TargetMode="External"/><Relationship Id="rId82" Type="http://schemas.openxmlformats.org/officeDocument/2006/relationships/hyperlink" Target="consultantplus://offline/ref=63F28000FED13716F2FC8910CDFEF2D761ADC539FA4C1D32F8A449F11C3BD1B12DEEA4EC735D450DKFs6K" TargetMode="External"/><Relationship Id="rId152" Type="http://schemas.openxmlformats.org/officeDocument/2006/relationships/hyperlink" Target="consultantplus://offline/ref=63F28000FED13716F2FC8910CDFEF2D762ABC43CF44A1D32F8A449F11C3BD1B12DEEA4EEK7s3K" TargetMode="External"/><Relationship Id="rId173" Type="http://schemas.openxmlformats.org/officeDocument/2006/relationships/hyperlink" Target="consultantplus://offline/ref=63F28000FED13716F2FC8910CDFEF2D762A8CC3BFB4F1D32F8A449F11C3BD1B12DEEA4EC7BK5sEK" TargetMode="External"/><Relationship Id="rId19" Type="http://schemas.openxmlformats.org/officeDocument/2006/relationships/hyperlink" Target="consultantplus://offline/ref=63F28000FED13716F2FC8910CDFEF2D762ABC43AFA411D32F8A449F11C3BD1B12DEEA4EC735D4708KFsCK" TargetMode="External"/><Relationship Id="rId14" Type="http://schemas.openxmlformats.org/officeDocument/2006/relationships/hyperlink" Target="consultantplus://offline/ref=63F28000FED13716F2FC8910CDFEF2D761AEC73DF5401D32F8A449F11C3BD1B12DEEA4EC735D450AKFs6K" TargetMode="External"/><Relationship Id="rId30" Type="http://schemas.openxmlformats.org/officeDocument/2006/relationships/hyperlink" Target="consultantplus://offline/ref=63F28000FED13716F2FC8910CDFEF2D761ABCD30F54A1D32F8A449F11CK3sBK" TargetMode="External"/><Relationship Id="rId35" Type="http://schemas.openxmlformats.org/officeDocument/2006/relationships/hyperlink" Target="consultantplus://offline/ref=63F28000FED13716F2FC8910CDFEF2D761AEC73CF9481D32F8A449F11C3BD1B12DEEA4EC735D440BKFs4K" TargetMode="External"/><Relationship Id="rId56" Type="http://schemas.openxmlformats.org/officeDocument/2006/relationships/hyperlink" Target="consultantplus://offline/ref=63F28000FED13716F2FC8910CDFEF2D761AEC73DF5401D32F8A449F11C3BD1B12DEEA4EC735D450BKFs0K" TargetMode="External"/><Relationship Id="rId77" Type="http://schemas.openxmlformats.org/officeDocument/2006/relationships/hyperlink" Target="consultantplus://offline/ref=63F28000FED13716F2FC8910CDFEF2D762AECD3BF54B1D32F8A449F11C3BD1B12DEEA4EC735D450DKFs1K" TargetMode="External"/><Relationship Id="rId100" Type="http://schemas.openxmlformats.org/officeDocument/2006/relationships/hyperlink" Target="consultantplus://offline/ref=63F28000FED13716F2FC8910CDFEF2D762A8C13EF54C1D32F8A449F11C3BD1B12DEEA4EC735D4509KFsDK" TargetMode="External"/><Relationship Id="rId105" Type="http://schemas.openxmlformats.org/officeDocument/2006/relationships/hyperlink" Target="consultantplus://offline/ref=63F28000FED13716F2FC8910CDFEF2D762A8C13CFB4A1D32F8A449F11C3BD1B12DEEA4EC735F460BKFs3K" TargetMode="External"/><Relationship Id="rId126" Type="http://schemas.openxmlformats.org/officeDocument/2006/relationships/hyperlink" Target="consultantplus://offline/ref=63F28000FED13716F2FC8910CDFEF2D761ACC73DFB4D1D32F8A449F11C3BD1B12DEEA4EC735D450EKFsCK" TargetMode="External"/><Relationship Id="rId147" Type="http://schemas.openxmlformats.org/officeDocument/2006/relationships/hyperlink" Target="consultantplus://offline/ref=63F28000FED13716F2FC8910CDFEF2D761A1C330F44C1D32F8A449F11C3BD1B12DEEA4EC735D4509KFsDK" TargetMode="External"/><Relationship Id="rId168" Type="http://schemas.openxmlformats.org/officeDocument/2006/relationships/hyperlink" Target="consultantplus://offline/ref=63F28000FED13716F2FC8910CDFEF2D762A8CC3BFB4F1D32F8A449F11C3BD1B12DEEA4EC7BK5sFK" TargetMode="External"/><Relationship Id="rId8" Type="http://schemas.openxmlformats.org/officeDocument/2006/relationships/hyperlink" Target="consultantplus://offline/ref=63F28000FED13716F2FC8910CDFEF2D762A9C43CFC4E1D32F8A449F11C3BD1B12DEEA4EC735D410EKFs6K" TargetMode="External"/><Relationship Id="rId51" Type="http://schemas.openxmlformats.org/officeDocument/2006/relationships/hyperlink" Target="consultantplus://offline/ref=63F28000FED13716F2FC8910CDFEF2D762A9C43CFC4E1D32F8A449F11C3BD1B12DEEA4EC735D410FKFsDK" TargetMode="External"/><Relationship Id="rId72" Type="http://schemas.openxmlformats.org/officeDocument/2006/relationships/hyperlink" Target="consultantplus://offline/ref=63F28000FED13716F2FC8910CDFEF2D761A1C639FE481D32F8A449F11C3BD1B12DEEA4EC735D450AKFsDK" TargetMode="External"/><Relationship Id="rId93" Type="http://schemas.openxmlformats.org/officeDocument/2006/relationships/hyperlink" Target="consultantplus://offline/ref=63F28000FED13716F2FC8910CDFEF2D762ABC43AFA411D32F8A449F11C3BD1B12DEEA4EC735D4706KFs5K" TargetMode="External"/><Relationship Id="rId98" Type="http://schemas.openxmlformats.org/officeDocument/2006/relationships/hyperlink" Target="consultantplus://offline/ref=63F28000FED13716F2FC8910CDFEF2D761A1C330F44C1D32F8A449F11C3BD1B12DEEA4EC735D450BKFsCK" TargetMode="External"/><Relationship Id="rId121" Type="http://schemas.openxmlformats.org/officeDocument/2006/relationships/hyperlink" Target="consultantplus://offline/ref=63F28000FED13716F2FC8910CDFEF2D762A9C638F44B1D32F8A449F11C3BD1B12DEEA4EC735D450EKFsDK" TargetMode="External"/><Relationship Id="rId142" Type="http://schemas.openxmlformats.org/officeDocument/2006/relationships/hyperlink" Target="consultantplus://offline/ref=63F28000FED13716F2FC8910CDFEF2D761A1C330F44C1D32F8A449F11C3BD1B12DEEA4EC735D4509KFs2K" TargetMode="External"/><Relationship Id="rId163" Type="http://schemas.openxmlformats.org/officeDocument/2006/relationships/hyperlink" Target="consultantplus://offline/ref=63F28000FED13716F2FC8910CDFEF2D762ABC530F54B1D32F8A449F11C3BD1B12DEEA4EC735D470EKFs0K" TargetMode="External"/><Relationship Id="rId3" Type="http://schemas.openxmlformats.org/officeDocument/2006/relationships/styles" Target="styles.xml"/><Relationship Id="rId25" Type="http://schemas.openxmlformats.org/officeDocument/2006/relationships/hyperlink" Target="consultantplus://offline/ref=63F28000FED13716F2FC8910CDFEF2D762ABC530F54B1D32F8A449F11C3BD1B12DEEA4EC735E470EKFs3K" TargetMode="External"/><Relationship Id="rId46" Type="http://schemas.openxmlformats.org/officeDocument/2006/relationships/hyperlink" Target="consultantplus://offline/ref=63F28000FED13716F2FC8910CDFEF2D762A8C539F94F1D32F8A449F11C3BD1B12DEEA4KEsBK" TargetMode="External"/><Relationship Id="rId67" Type="http://schemas.openxmlformats.org/officeDocument/2006/relationships/hyperlink" Target="consultantplus://offline/ref=63F28000FED13716F2FC8910CDFEF2D761AEC031F5491D32F8A449F11C3BD1B12DEEA4EC735D450EKFs0K" TargetMode="External"/><Relationship Id="rId116" Type="http://schemas.openxmlformats.org/officeDocument/2006/relationships/hyperlink" Target="consultantplus://offline/ref=63F28000FED13716F2FC8910CDFEF2D762A9C43CFC4E1D32F8A449F11C3BD1B12DEEA4EC735D410AKFs5K" TargetMode="External"/><Relationship Id="rId137" Type="http://schemas.openxmlformats.org/officeDocument/2006/relationships/hyperlink" Target="consultantplus://offline/ref=63F28000FED13716F2FC8910CDFEF2D762A8C13EF54C1D32F8A449F11C3BD1B12DEEA4EC735D4507KFs5K" TargetMode="External"/><Relationship Id="rId158" Type="http://schemas.openxmlformats.org/officeDocument/2006/relationships/hyperlink" Target="consultantplus://offline/ref=63F28000FED13716F2FC8910CDFEF2D762ABC43AFA411D32F8A449F11C3BD1B12DEEA4EC735D4706KFsDK" TargetMode="External"/><Relationship Id="rId20" Type="http://schemas.openxmlformats.org/officeDocument/2006/relationships/hyperlink" Target="consultantplus://offline/ref=63F28000FED13716F2FC8910CDFEF2D762A9CC30FD4C1D32F8A449F11C3BD1B12DEEA4EC735D450AKFs7K" TargetMode="External"/><Relationship Id="rId41" Type="http://schemas.openxmlformats.org/officeDocument/2006/relationships/hyperlink" Target="consultantplus://offline/ref=63F28000FED13716F2FC8910CDFEF2D761AEC73DF5401D32F8A449F11C3BD1B12DEEA4EC735D450AKFs1K" TargetMode="External"/><Relationship Id="rId62" Type="http://schemas.openxmlformats.org/officeDocument/2006/relationships/hyperlink" Target="consultantplus://offline/ref=63F28000FED13716F2FC8910CDFEF2D761AEC73DF5401D32F8A449F11C3BD1B12DEEA4EC735D450BKFs2K" TargetMode="External"/><Relationship Id="rId83" Type="http://schemas.openxmlformats.org/officeDocument/2006/relationships/hyperlink" Target="consultantplus://offline/ref=63F28000FED13716F2FC8910CDFEF2D762ABC43AFA411D32F8A449F11C3BD1B12DEEA4EC735D4709KFsCK" TargetMode="External"/><Relationship Id="rId88" Type="http://schemas.openxmlformats.org/officeDocument/2006/relationships/hyperlink" Target="consultantplus://offline/ref=63F28000FED13716F2FC8910CDFEF2D761ABCD30F54A1D32F8A449F11CK3sBK" TargetMode="External"/><Relationship Id="rId111" Type="http://schemas.openxmlformats.org/officeDocument/2006/relationships/hyperlink" Target="consultantplus://offline/ref=63F28000FED13716F2FC8910CDFEF2D762ABC43AFA411D32F8A449F11C3BD1B12DEEA4EC735D4706KFs1K" TargetMode="External"/><Relationship Id="rId132" Type="http://schemas.openxmlformats.org/officeDocument/2006/relationships/hyperlink" Target="consultantplus://offline/ref=63F28000FED13716F2FC8910CDFEF2D761A1CD3AFF4E1D32F8A449F11C3BD1B12DEEA4EC735D450AKFs6K" TargetMode="External"/><Relationship Id="rId153" Type="http://schemas.openxmlformats.org/officeDocument/2006/relationships/hyperlink" Target="consultantplus://offline/ref=63F28000FED13716F2FC8910CDFEF2D762ABC43CF44A1D32F8A449F11C3BD1B12DEEA4EC735D440BKFs0K" TargetMode="External"/><Relationship Id="rId174" Type="http://schemas.openxmlformats.org/officeDocument/2006/relationships/hyperlink" Target="consultantplus://offline/ref=63F28000FED13716F2FC8910CDFEF2D761AEC73CFE401D32F8A449F11C3BD1B12DEEA4EC735D4409KFs2K" TargetMode="External"/><Relationship Id="rId179" Type="http://schemas.openxmlformats.org/officeDocument/2006/relationships/hyperlink" Target="consultantplus://offline/ref=63F28000FED13716F2FC8910CDFEF2D762A8CC39FE4A1D32F8A449F11C3BD1B12DEEA4EC735D450DKFs3K" TargetMode="External"/><Relationship Id="rId15" Type="http://schemas.openxmlformats.org/officeDocument/2006/relationships/hyperlink" Target="consultantplus://offline/ref=63F28000FED13716F2FC8910CDFEF2D761A1C330F44C1D32F8A449F11C3BD1B12DEEA4EC735D450BKFs3K" TargetMode="External"/><Relationship Id="rId36" Type="http://schemas.openxmlformats.org/officeDocument/2006/relationships/hyperlink" Target="consultantplus://offline/ref=63F28000FED13716F2FC8910CDFEF2D762A8C539F94F1D32F8A449F11CK3sBK" TargetMode="External"/><Relationship Id="rId57" Type="http://schemas.openxmlformats.org/officeDocument/2006/relationships/hyperlink" Target="consultantplus://offline/ref=63F28000FED13716F2FC8910CDFEF2D761ABCD30F54A1D32F8A449F11C3BD1B12DEEA4EC735D450FKFs6K" TargetMode="External"/><Relationship Id="rId106" Type="http://schemas.openxmlformats.org/officeDocument/2006/relationships/hyperlink" Target="consultantplus://offline/ref=63F28000FED13716F2FC8910CDFEF2D761AEC73CFE401D32F8A449F11C3BD1B12DEEA4EC735D4408KFs7K" TargetMode="External"/><Relationship Id="rId127" Type="http://schemas.openxmlformats.org/officeDocument/2006/relationships/hyperlink" Target="consultantplus://offline/ref=63F28000FED13716F2FC8910CDFEF2D762A8C13EF54C1D32F8A449F11C3BD1B12DEEA4EC735D4506KFs3K" TargetMode="External"/><Relationship Id="rId10" Type="http://schemas.openxmlformats.org/officeDocument/2006/relationships/hyperlink" Target="consultantplus://offline/ref=63F28000FED13716F2FC8910CDFEF2D761ADC539FA4C1D32F8A449F11C3BD1B12DEEA4EC735D450CKFs7K" TargetMode="External"/><Relationship Id="rId31" Type="http://schemas.openxmlformats.org/officeDocument/2006/relationships/hyperlink" Target="consultantplus://offline/ref=63F28000FED13716F2FC8910CDFEF2D762A9C43CFC4E1D32F8A449F11C3BD1B12DEEA4EC735D410FKFs2K" TargetMode="External"/><Relationship Id="rId52" Type="http://schemas.openxmlformats.org/officeDocument/2006/relationships/hyperlink" Target="consultantplus://offline/ref=63F28000FED13716F2FC8910CDFEF2D761AEC73DF5401D32F8A449F11C3BD1B12DEEA4EC735D450BKFs6K" TargetMode="External"/><Relationship Id="rId73" Type="http://schemas.openxmlformats.org/officeDocument/2006/relationships/hyperlink" Target="consultantplus://offline/ref=63F28000FED13716F2FC8910CDFEF2D761A0C130F8411D32F8A449F11CK3sBK" TargetMode="External"/><Relationship Id="rId78" Type="http://schemas.openxmlformats.org/officeDocument/2006/relationships/hyperlink" Target="consultantplus://offline/ref=63F28000FED13716F2FC8910CDFEF2D762A8C13EF54C1D32F8A449F11C3BD1B12DEEA4EC735D4509KFs0K" TargetMode="External"/><Relationship Id="rId94" Type="http://schemas.openxmlformats.org/officeDocument/2006/relationships/hyperlink" Target="consultantplus://offline/ref=63F28000FED13716F2FC8910CDFEF2D761A1CD3AFA4D1D32F8A449F11CK3sBK" TargetMode="External"/><Relationship Id="rId99" Type="http://schemas.openxmlformats.org/officeDocument/2006/relationships/hyperlink" Target="consultantplus://offline/ref=63F28000FED13716F2FC8910CDFEF2D762ABC43AFA411D32F8A449F11C3BD1B12DEEA4EC735D4706KFs6K" TargetMode="External"/><Relationship Id="rId101" Type="http://schemas.openxmlformats.org/officeDocument/2006/relationships/hyperlink" Target="consultantplus://offline/ref=63F28000FED13716F2FC8910CDFEF2D762A8CD31FC4D1D32F8A449F11C3BD1B12DEEA4EC735D450EKFs6K" TargetMode="External"/><Relationship Id="rId122" Type="http://schemas.openxmlformats.org/officeDocument/2006/relationships/hyperlink" Target="consultantplus://offline/ref=63F28000FED13716F2FC8910CDFEF2D762A9C43CFC4E1D32F8A449F11C3BD1B12DEEA4EC735D410AKFs3K" TargetMode="External"/><Relationship Id="rId143" Type="http://schemas.openxmlformats.org/officeDocument/2006/relationships/hyperlink" Target="consultantplus://offline/ref=63F28000FED13716F2FC8910CDFEF2D761A1CD3AFF4E1D32F8A449F11C3BD1B12DEEA4EC735D450AKFs0K" TargetMode="External"/><Relationship Id="rId148" Type="http://schemas.openxmlformats.org/officeDocument/2006/relationships/hyperlink" Target="consultantplus://offline/ref=63F28000FED13716F2FC8910CDFEF2D762ABC43AFA411D32F8A449F11C3BD1B12DEEA4EC735D4706KFs2K" TargetMode="External"/><Relationship Id="rId164" Type="http://schemas.openxmlformats.org/officeDocument/2006/relationships/hyperlink" Target="consultantplus://offline/ref=63F28000FED13716F2FC8910CDFEF2D762A9C43CFC4E1D32F8A449F11C3BD1B12DEEA4EC735D4106KFs4K" TargetMode="External"/><Relationship Id="rId169" Type="http://schemas.openxmlformats.org/officeDocument/2006/relationships/hyperlink" Target="consultantplus://offline/ref=63F28000FED13716F2FC8910CDFEF2D762ABC43AFA411D32F8A449F11C3BD1B12DEEA4EC735D4707KFs6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5F2677-8FB1-4826-A87B-F5298024A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15192</Words>
  <Characters>86597</Characters>
  <Application>Microsoft Office Word</Application>
  <DocSecurity>0</DocSecurity>
  <Lines>721</Lines>
  <Paragraphs>203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101586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Самсонова Ольга Анатольевна</dc:creator>
  <cp:keywords/>
  <dc:description/>
  <cp:lastModifiedBy>User</cp:lastModifiedBy>
  <cp:revision>2</cp:revision>
  <cp:lastPrinted>2017-11-27T07:43:00Z</cp:lastPrinted>
  <dcterms:created xsi:type="dcterms:W3CDTF">2017-12-12T09:59:00Z</dcterms:created>
  <dcterms:modified xsi:type="dcterms:W3CDTF">2017-12-12T09:59:00Z</dcterms:modified>
</cp:coreProperties>
</file>